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455" w:rsidRPr="00A42C6E" w:rsidRDefault="0064108A" w:rsidP="0063067D">
      <w:pPr>
        <w:pStyle w:val="Title"/>
      </w:pPr>
      <w:bookmarkStart w:id="0" w:name="_GoBack"/>
      <w:bookmarkEnd w:id="0"/>
      <w:r>
        <w:t xml:space="preserve">NewToN – </w:t>
      </w:r>
      <w:r w:rsidR="001148F8">
        <w:t>P</w:t>
      </w:r>
      <w:r>
        <w:t>erformance evaluation framework</w:t>
      </w:r>
      <w:r w:rsidR="00441E47">
        <w:t xml:space="preserve"> </w:t>
      </w:r>
      <w:r w:rsidR="00441E47">
        <w:br/>
      </w:r>
      <w:r w:rsidR="00441E47" w:rsidRPr="00441E47">
        <w:rPr>
          <w:color w:val="4F81BD" w:themeColor="accent1"/>
        </w:rPr>
        <w:t>(revision of GP-140139)</w:t>
      </w:r>
    </w:p>
    <w:p w:rsidR="00264773" w:rsidRDefault="00264773" w:rsidP="00264773">
      <w:pPr>
        <w:pStyle w:val="Heading1"/>
        <w:spacing w:after="0" w:line="360" w:lineRule="auto"/>
        <w:ind w:left="431" w:hanging="431"/>
      </w:pPr>
      <w:bookmarkStart w:id="1" w:name="_Ref343596228"/>
      <w:r w:rsidRPr="00615056">
        <w:t>Introduction</w:t>
      </w:r>
      <w:bookmarkEnd w:id="1"/>
    </w:p>
    <w:p w:rsidR="00FD7A56" w:rsidRDefault="00FD7A56" w:rsidP="00FD7A56">
      <w:r>
        <w:t>A new work item on New Training Sequences for GERAN</w:t>
      </w:r>
      <w:r w:rsidR="00E06EF6">
        <w:t>, acronym NewToN,</w:t>
      </w:r>
      <w:r>
        <w:t xml:space="preserve"> was approved at GERAN#60, see </w:t>
      </w:r>
      <w:r w:rsidR="000E4B25">
        <w:fldChar w:fldCharType="begin"/>
      </w:r>
      <w:r w:rsidR="000E4B25">
        <w:instrText xml:space="preserve"> REF _Ref375047294 \r \h </w:instrText>
      </w:r>
      <w:r w:rsidR="000E4B25">
        <w:fldChar w:fldCharType="separate"/>
      </w:r>
      <w:r w:rsidR="00C372C4">
        <w:t>[1]</w:t>
      </w:r>
      <w:r w:rsidR="000E4B25">
        <w:fldChar w:fldCharType="end"/>
      </w:r>
      <w:r>
        <w:t>.</w:t>
      </w:r>
    </w:p>
    <w:p w:rsidR="000E4B25" w:rsidRDefault="000E4B25" w:rsidP="00FD7A56">
      <w:r>
        <w:t xml:space="preserve">The work consists of defining new training sequences for both CS and PS services in GERAN with the aim to reduce the cross correlation between TSCs to primarily allow for a more spectral efficient implementation of </w:t>
      </w:r>
      <w:r w:rsidR="00873B73">
        <w:t>synchronized GSM networks.</w:t>
      </w:r>
    </w:p>
    <w:p w:rsidR="00873B73" w:rsidRDefault="00873B73" w:rsidP="00FD7A56">
      <w:r>
        <w:t xml:space="preserve">An important part of the work is to derive a common framework which </w:t>
      </w:r>
      <w:r w:rsidR="000B7AE0">
        <w:t>is the focus of both New</w:t>
      </w:r>
      <w:r>
        <w:t xml:space="preserve">ToN </w:t>
      </w:r>
      <w:proofErr w:type="spellStart"/>
      <w:r>
        <w:t>telco</w:t>
      </w:r>
      <w:proofErr w:type="spellEnd"/>
      <w:r>
        <w:t xml:space="preserve"> #1 and #2</w:t>
      </w:r>
      <w:r w:rsidR="00E06EF6">
        <w:t>, to take place between GERAN#60 and GERAN#61</w:t>
      </w:r>
      <w:r>
        <w:t>.</w:t>
      </w:r>
    </w:p>
    <w:p w:rsidR="00487A15" w:rsidRDefault="00873B73" w:rsidP="00FD7A56">
      <w:r>
        <w:t xml:space="preserve">This paper </w:t>
      </w:r>
      <w:r w:rsidR="00E06EF6">
        <w:t>outlines</w:t>
      </w:r>
      <w:r>
        <w:t xml:space="preserve"> such a framework </w:t>
      </w:r>
      <w:r w:rsidR="00FA7D6D">
        <w:t xml:space="preserve">for the performance evaluation </w:t>
      </w:r>
      <w:r>
        <w:t>by proposing a number of working assumptions to be discussed and hopefully agreed</w:t>
      </w:r>
      <w:r w:rsidR="00E06EF6">
        <w:t xml:space="preserve"> by 3GPP GERAN WG1</w:t>
      </w:r>
      <w:r>
        <w:t>.</w:t>
      </w:r>
    </w:p>
    <w:p w:rsidR="00577E53" w:rsidRDefault="00577E53" w:rsidP="00FD7A56">
      <w:r>
        <w:t>The paper is an update of a paper presented at NewToN telco#</w:t>
      </w:r>
      <w:r w:rsidR="00D15C28">
        <w:t>2 taking comments received, and the outcome of the discussion</w:t>
      </w:r>
      <w:r w:rsidR="00F41F66">
        <w:t xml:space="preserve"> (informal agreements between participants of NewToN telco#2)</w:t>
      </w:r>
      <w:r w:rsidR="00D15C28">
        <w:t>, into account</w:t>
      </w:r>
      <w:r>
        <w:t xml:space="preserve">. Updates are highlighted in </w:t>
      </w:r>
      <w:r w:rsidRPr="00441E47">
        <w:rPr>
          <w:b/>
          <w:color w:val="C0504D" w:themeColor="accent2"/>
        </w:rPr>
        <w:t>red</w:t>
      </w:r>
      <w:r>
        <w:t>.</w:t>
      </w:r>
    </w:p>
    <w:p w:rsidR="00441E47" w:rsidRDefault="00441E47" w:rsidP="00FD7A56">
      <w:r>
        <w:t xml:space="preserve">Some further updates based on the initial version GP-140139 submitted to GERAN#61 </w:t>
      </w:r>
      <w:r w:rsidR="003028D8">
        <w:t>is in this version</w:t>
      </w:r>
      <w:r>
        <w:t xml:space="preserve"> provided in </w:t>
      </w:r>
      <w:r w:rsidRPr="00441E47">
        <w:rPr>
          <w:b/>
          <w:color w:val="4F81BD" w:themeColor="accent1"/>
        </w:rPr>
        <w:t>blue</w:t>
      </w:r>
      <w:r>
        <w:t>.</w:t>
      </w:r>
    </w:p>
    <w:p w:rsidR="00873B73" w:rsidRDefault="009E1F2A" w:rsidP="009E1F2A">
      <w:pPr>
        <w:pStyle w:val="Heading1"/>
      </w:pPr>
      <w:r>
        <w:t>Proposed framework for performance evaluation</w:t>
      </w:r>
    </w:p>
    <w:p w:rsidR="009E1F2A" w:rsidRDefault="009E1F2A" w:rsidP="009E1F2A">
      <w:pPr>
        <w:pStyle w:val="Heading2"/>
      </w:pPr>
      <w:r>
        <w:t>Final performance evaluation</w:t>
      </w:r>
    </w:p>
    <w:p w:rsidR="006B7E16" w:rsidRPr="00D15C28" w:rsidRDefault="009E1F2A" w:rsidP="000F7B3D">
      <w:pPr>
        <w:pStyle w:val="BodyText"/>
      </w:pPr>
      <w:r>
        <w:t xml:space="preserve">It is important that all companies contributing to the TSC design and performance evaluation has a common framework to follow. </w:t>
      </w:r>
      <w:r w:rsidR="006B7E16">
        <w:t xml:space="preserve">I.e. the final performance evaluation that is a basis for the decision on which TSC </w:t>
      </w:r>
      <w:r w:rsidR="006B7E16" w:rsidRPr="00D15C28">
        <w:t xml:space="preserve">set to use shall </w:t>
      </w:r>
      <w:r w:rsidR="00F2049F" w:rsidRPr="00D15C28">
        <w:t>be derived using the same performance evaluation framework</w:t>
      </w:r>
      <w:r w:rsidR="006B7E16" w:rsidRPr="00D15C28">
        <w:t>.</w:t>
      </w:r>
    </w:p>
    <w:p w:rsidR="006B7E16" w:rsidRPr="00D15C28" w:rsidRDefault="009E1F2A" w:rsidP="009E1F2A">
      <w:pPr>
        <w:pStyle w:val="BodyText"/>
      </w:pPr>
      <w:r w:rsidRPr="00D15C28">
        <w:t>It is proposed that the performance evaluation shall only be based on simulated performance</w:t>
      </w:r>
      <w:r w:rsidR="006B7E16" w:rsidRPr="00D15C28">
        <w:t xml:space="preserve"> since different theoretical measures are not guaranteed to reflect actual performance considering different receiver implementations</w:t>
      </w:r>
      <w:r w:rsidRPr="00D15C28">
        <w:t xml:space="preserve">. </w:t>
      </w:r>
    </w:p>
    <w:p w:rsidR="006B7E16" w:rsidRPr="00D15C28" w:rsidRDefault="007039C9" w:rsidP="00726D43">
      <w:pPr>
        <w:pStyle w:val="Caption"/>
        <w:ind w:left="0"/>
        <w:jc w:val="left"/>
      </w:pPr>
      <w:r w:rsidRPr="00D15C28">
        <w:t xml:space="preserve">WA </w:t>
      </w:r>
      <w:r w:rsidR="009A6D00">
        <w:fldChar w:fldCharType="begin"/>
      </w:r>
      <w:r w:rsidR="009A6D00">
        <w:instrText xml:space="preserve"> SEQ WA \* ARABIC </w:instrText>
      </w:r>
      <w:r w:rsidR="009A6D00">
        <w:fldChar w:fldCharType="separate"/>
      </w:r>
      <w:r w:rsidR="00C372C4">
        <w:rPr>
          <w:noProof/>
        </w:rPr>
        <w:t>1</w:t>
      </w:r>
      <w:r w:rsidR="009A6D00">
        <w:rPr>
          <w:noProof/>
        </w:rPr>
        <w:fldChar w:fldCharType="end"/>
      </w:r>
      <w:r w:rsidR="006B7E16" w:rsidRPr="00D15C28">
        <w:t>: The final performance evaluation shall only be based on simulations</w:t>
      </w:r>
      <w:r w:rsidR="000F7B3D" w:rsidRPr="00D15C28">
        <w:t xml:space="preserve"> using a commonly agreed framework</w:t>
      </w:r>
      <w:r w:rsidR="006B7E16" w:rsidRPr="00D15C28">
        <w:t>.</w:t>
      </w:r>
      <w:r w:rsidR="00D15C28">
        <w:t xml:space="preserve"> </w:t>
      </w:r>
      <w:r w:rsidR="00D15C28" w:rsidRPr="00D15C28">
        <w:rPr>
          <w:color w:val="C0504D" w:themeColor="accent2"/>
        </w:rPr>
        <w:t>[Agreed at NewToN telco#2]</w:t>
      </w:r>
    </w:p>
    <w:p w:rsidR="006B7E16" w:rsidRPr="00D15C28" w:rsidRDefault="0063142D" w:rsidP="009E1F2A">
      <w:pPr>
        <w:pStyle w:val="BodyText"/>
      </w:pPr>
      <w:r w:rsidRPr="00D15C28">
        <w:t>For a fair comparison of simulated performance from different vendors, i</w:t>
      </w:r>
      <w:r w:rsidR="009E1F2A" w:rsidRPr="00D15C28">
        <w:t xml:space="preserve">t is proposed that a company contributing with a TSC design will </w:t>
      </w:r>
      <w:r w:rsidRPr="00D15C28">
        <w:t xml:space="preserve">not only </w:t>
      </w:r>
      <w:r w:rsidR="009E1F2A" w:rsidRPr="00D15C28">
        <w:t xml:space="preserve">be committed to evaluate the performance of </w:t>
      </w:r>
      <w:r w:rsidRPr="00D15C28">
        <w:t>its</w:t>
      </w:r>
      <w:r w:rsidR="009E1F2A" w:rsidRPr="00D15C28">
        <w:t xml:space="preserve"> designed TSCs</w:t>
      </w:r>
      <w:r w:rsidRPr="00D15C28">
        <w:t>, but also</w:t>
      </w:r>
      <w:r w:rsidR="009E1F2A" w:rsidRPr="00D15C28">
        <w:t xml:space="preserve"> </w:t>
      </w:r>
      <w:r w:rsidRPr="00D15C28">
        <w:t>the TSC</w:t>
      </w:r>
      <w:r w:rsidR="009E1F2A" w:rsidRPr="00D15C28">
        <w:t xml:space="preserve"> proposals from other companies. </w:t>
      </w:r>
      <w:r w:rsidR="006B7E16" w:rsidRPr="00D15C28">
        <w:t xml:space="preserve">With a </w:t>
      </w:r>
      <w:r w:rsidR="006B7E16" w:rsidRPr="00D15C28">
        <w:lastRenderedPageBreak/>
        <w:t xml:space="preserve">fixed time window for contributing with TCS designs, all </w:t>
      </w:r>
      <w:r w:rsidR="004E7932" w:rsidRPr="00D15C28">
        <w:t xml:space="preserve">proposed </w:t>
      </w:r>
      <w:r w:rsidR="006B7E16" w:rsidRPr="00D15C28">
        <w:t xml:space="preserve">designs will be </w:t>
      </w:r>
      <w:r w:rsidR="004E7932" w:rsidRPr="00D15C28">
        <w:t xml:space="preserve">completed </w:t>
      </w:r>
      <w:r w:rsidR="006B7E16" w:rsidRPr="00D15C28">
        <w:t>by an agreed deadline and thus can be commonly evaluated</w:t>
      </w:r>
      <w:r w:rsidRPr="00D15C28">
        <w:t xml:space="preserve"> by all</w:t>
      </w:r>
      <w:r w:rsidR="006B7E16" w:rsidRPr="00D15C28">
        <w:t xml:space="preserve">. </w:t>
      </w:r>
    </w:p>
    <w:p w:rsidR="000F7B3D" w:rsidRPr="00D15C28" w:rsidRDefault="007039C9" w:rsidP="00726D43">
      <w:pPr>
        <w:pStyle w:val="Caption"/>
        <w:ind w:left="0"/>
        <w:jc w:val="left"/>
      </w:pPr>
      <w:bookmarkStart w:id="2" w:name="_Ref377034690"/>
      <w:r w:rsidRPr="00D15C28">
        <w:t xml:space="preserve">WA </w:t>
      </w:r>
      <w:r w:rsidR="009A6D00">
        <w:fldChar w:fldCharType="begin"/>
      </w:r>
      <w:r w:rsidR="009A6D00">
        <w:instrText xml:space="preserve"> SEQ WA \* ARABIC </w:instrText>
      </w:r>
      <w:r w:rsidR="009A6D00">
        <w:fldChar w:fldCharType="separate"/>
      </w:r>
      <w:r w:rsidR="00C372C4">
        <w:rPr>
          <w:noProof/>
        </w:rPr>
        <w:t>2</w:t>
      </w:r>
      <w:r w:rsidR="009A6D00">
        <w:rPr>
          <w:noProof/>
        </w:rPr>
        <w:fldChar w:fldCharType="end"/>
      </w:r>
      <w:bookmarkEnd w:id="2"/>
      <w:r w:rsidR="000F7B3D" w:rsidRPr="00D15C28">
        <w:t xml:space="preserve">: </w:t>
      </w:r>
      <w:r w:rsidR="005D2ED1" w:rsidRPr="00D15C28">
        <w:t>I</w:t>
      </w:r>
      <w:r w:rsidR="000F7B3D" w:rsidRPr="00D15C28">
        <w:t>f a TSC set is proposed</w:t>
      </w:r>
      <w:r w:rsidR="00F2049F" w:rsidRPr="00D15C28">
        <w:t xml:space="preserve"> by a contributing company</w:t>
      </w:r>
      <w:r w:rsidR="000F7B3D" w:rsidRPr="00D15C28">
        <w:t xml:space="preserve">, </w:t>
      </w:r>
      <w:r w:rsidR="00F2049F" w:rsidRPr="00D15C28">
        <w:t>performance evaluation is</w:t>
      </w:r>
      <w:r w:rsidR="000F7B3D" w:rsidRPr="00D15C28">
        <w:t xml:space="preserve"> required</w:t>
      </w:r>
      <w:r w:rsidR="00D240F4" w:rsidRPr="00D15C28">
        <w:t xml:space="preserve"> for </w:t>
      </w:r>
      <w:r w:rsidR="00F2049F" w:rsidRPr="00D15C28">
        <w:t xml:space="preserve">the </w:t>
      </w:r>
      <w:r w:rsidR="00D240F4" w:rsidRPr="00D15C28">
        <w:t>proposed TSC set</w:t>
      </w:r>
      <w:r w:rsidR="00F2049F" w:rsidRPr="00D15C28">
        <w:t>, and all other TSC sets proposed by other companies</w:t>
      </w:r>
      <w:r w:rsidR="000F7B3D" w:rsidRPr="00D15C28">
        <w:t>.</w:t>
      </w:r>
      <w:r w:rsidR="00F2049F" w:rsidRPr="00D15C28">
        <w:t xml:space="preserve"> </w:t>
      </w:r>
      <w:r w:rsidR="00D15C28" w:rsidRPr="00D15C28">
        <w:rPr>
          <w:color w:val="C0504D" w:themeColor="accent2"/>
        </w:rPr>
        <w:t>[Agreed at NewToN telco#2]</w:t>
      </w:r>
    </w:p>
    <w:p w:rsidR="009E1F2A" w:rsidRDefault="006B7E16" w:rsidP="009E1F2A">
      <w:pPr>
        <w:pStyle w:val="BodyText"/>
      </w:pPr>
      <w:r>
        <w:t>It is further proposed to avoid the situation in VAMOS/EGPRS2-B where multiple designs were sometimes submitted by the same company.</w:t>
      </w:r>
      <w:r w:rsidR="00D240F4">
        <w:t xml:space="preserve"> Considering that a commonly agreed deadline for submitting proposals is agreed</w:t>
      </w:r>
      <w:r w:rsidR="004E7932">
        <w:t>,</w:t>
      </w:r>
      <w:r w:rsidR="00D240F4">
        <w:t xml:space="preserve"> this “problem” should be easy to avoid. </w:t>
      </w:r>
    </w:p>
    <w:p w:rsidR="006B7E16" w:rsidRPr="006B7E16" w:rsidRDefault="007039C9" w:rsidP="00726D43">
      <w:pPr>
        <w:pStyle w:val="Caption"/>
        <w:ind w:left="0"/>
        <w:jc w:val="left"/>
      </w:pPr>
      <w:bookmarkStart w:id="3" w:name="_Ref377034695"/>
      <w:r>
        <w:t xml:space="preserve">WA </w:t>
      </w:r>
      <w:r w:rsidR="009A6D00">
        <w:fldChar w:fldCharType="begin"/>
      </w:r>
      <w:r w:rsidR="009A6D00">
        <w:instrText xml:space="preserve"> SEQ WA \* ARABIC </w:instrText>
      </w:r>
      <w:r w:rsidR="009A6D00">
        <w:fldChar w:fldCharType="separate"/>
      </w:r>
      <w:r w:rsidR="00C372C4">
        <w:rPr>
          <w:noProof/>
        </w:rPr>
        <w:t>3</w:t>
      </w:r>
      <w:r w:rsidR="009A6D00">
        <w:rPr>
          <w:noProof/>
        </w:rPr>
        <w:fldChar w:fldCharType="end"/>
      </w:r>
      <w:bookmarkEnd w:id="3"/>
      <w:r w:rsidR="006B7E16" w:rsidRPr="007039C9">
        <w:t xml:space="preserve">: </w:t>
      </w:r>
      <w:r w:rsidR="00D240F4" w:rsidRPr="007039C9">
        <w:t>No more than o</w:t>
      </w:r>
      <w:r w:rsidR="006B7E16" w:rsidRPr="007039C9">
        <w:t>ne complete TSC set shall be proposed by each contributing company.</w:t>
      </w:r>
      <w:r w:rsidR="00D15C28">
        <w:t xml:space="preserve"> </w:t>
      </w:r>
      <w:r w:rsidR="00D15C28" w:rsidRPr="00D15C28">
        <w:rPr>
          <w:color w:val="C0504D" w:themeColor="accent2"/>
        </w:rPr>
        <w:t>[Agreed at NewToN telco#2]</w:t>
      </w:r>
    </w:p>
    <w:p w:rsidR="00D240F4" w:rsidRDefault="00D240F4" w:rsidP="009E1F2A">
      <w:pPr>
        <w:pStyle w:val="BodyText"/>
      </w:pPr>
      <w:r>
        <w:t>Since the performance evaluation is expected to differ between companies, primarily dependent on different receiver architectures and designs used, it is the view of the sourcing companies that the performance simulated shall reflect a receiver implementation expected in real network operation.</w:t>
      </w:r>
    </w:p>
    <w:p w:rsidR="006B7E16" w:rsidRDefault="007039C9" w:rsidP="00726D43">
      <w:pPr>
        <w:pStyle w:val="Caption"/>
        <w:ind w:left="0"/>
        <w:jc w:val="left"/>
      </w:pPr>
      <w:r>
        <w:t xml:space="preserve">WA </w:t>
      </w:r>
      <w:r w:rsidR="009A6D00">
        <w:fldChar w:fldCharType="begin"/>
      </w:r>
      <w:r w:rsidR="009A6D00">
        <w:instrText xml:space="preserve"> SEQ WA \* ARABIC </w:instrText>
      </w:r>
      <w:r w:rsidR="009A6D00">
        <w:fldChar w:fldCharType="separate"/>
      </w:r>
      <w:r w:rsidR="00C372C4">
        <w:rPr>
          <w:noProof/>
        </w:rPr>
        <w:t>4</w:t>
      </w:r>
      <w:r w:rsidR="009A6D00">
        <w:rPr>
          <w:noProof/>
        </w:rPr>
        <w:fldChar w:fldCharType="end"/>
      </w:r>
      <w:r w:rsidR="00D240F4" w:rsidRPr="007039C9">
        <w:t>: Each company evaluating performance shall evaluate the performance using at least one receiver implementation expected in real network operation (which UL/DL receiver architectures to use are not commonly agreed</w:t>
      </w:r>
      <w:r w:rsidR="005637AF" w:rsidRPr="00746EEB">
        <w:t xml:space="preserve"> but up to each company performing the evalu</w:t>
      </w:r>
      <w:r w:rsidR="005637AF" w:rsidRPr="002A5201">
        <w:t>ation</w:t>
      </w:r>
      <w:r w:rsidR="00D240F4" w:rsidRPr="002A5201">
        <w:t>).</w:t>
      </w:r>
      <w:r w:rsidR="00AA43F8" w:rsidRPr="002A5201">
        <w:t xml:space="preserve"> Only one representative </w:t>
      </w:r>
      <w:r w:rsidR="00D15C28" w:rsidRPr="00D15C28">
        <w:rPr>
          <w:color w:val="C0504D" w:themeColor="accent2"/>
        </w:rPr>
        <w:t xml:space="preserve">set of </w:t>
      </w:r>
      <w:r w:rsidR="00AA43F8" w:rsidRPr="002A5201">
        <w:t>performance figure</w:t>
      </w:r>
      <w:r w:rsidR="00D15C28" w:rsidRPr="00D15C28">
        <w:rPr>
          <w:color w:val="C0504D" w:themeColor="accent2"/>
        </w:rPr>
        <w:t>s</w:t>
      </w:r>
      <w:r w:rsidR="00AA43F8" w:rsidRPr="002A5201">
        <w:t xml:space="preserve"> shall be derived from the receiver(s) simulated.</w:t>
      </w:r>
      <w:r w:rsidR="00D15C28">
        <w:t xml:space="preserve"> </w:t>
      </w:r>
      <w:r w:rsidR="00D15C28" w:rsidRPr="00D15C28">
        <w:rPr>
          <w:color w:val="C0504D" w:themeColor="accent2"/>
        </w:rPr>
        <w:t>[Agreed at NewToN telco#2]</w:t>
      </w:r>
    </w:p>
    <w:p w:rsidR="00D240F4" w:rsidRPr="00D15C28" w:rsidRDefault="00D01DF0" w:rsidP="00D240F4">
      <w:pPr>
        <w:pStyle w:val="BodyText"/>
      </w:pPr>
      <w:r>
        <w:t>Considering the currently limited commercial availability of EGPRS2 terminals, not all companies having interest in the Ne</w:t>
      </w:r>
      <w:r w:rsidR="005E00B3">
        <w:t>w</w:t>
      </w:r>
      <w:r>
        <w:t xml:space="preserve">ToN feature </w:t>
      </w:r>
      <w:r w:rsidR="005E00B3">
        <w:t xml:space="preserve">is expected to have a full receiver chain implemented for EGPRS2-A. </w:t>
      </w:r>
      <w:r w:rsidR="002D36A7">
        <w:t xml:space="preserve">It is thus proposed to allow for </w:t>
      </w:r>
      <w:r w:rsidR="002D36A7" w:rsidRPr="00D15C28">
        <w:t>two levels of performance evaluation according to the agreed framework, one for CS+EGPRS and one for CS-+EGPRS+EGPRS2-A.</w:t>
      </w:r>
      <w:r w:rsidR="00681559" w:rsidRPr="00D15C28">
        <w:t xml:space="preserve"> It should be noted that although some evaluations can be limited to wanted signals using service set, CS + EGPRS, it is still of importance to ensure good cross correlation compared to modulation schemes not supported but that could be present in real network operation. This includes 16QAM and 32QAM on the DL, and 16QAM on the UL.</w:t>
      </w:r>
    </w:p>
    <w:p w:rsidR="00820A6F" w:rsidRPr="00FF1117" w:rsidRDefault="007039C9" w:rsidP="00726D43">
      <w:pPr>
        <w:pStyle w:val="Caption"/>
        <w:ind w:left="0"/>
        <w:jc w:val="left"/>
      </w:pPr>
      <w:bookmarkStart w:id="4" w:name="_Ref377034643"/>
      <w:r w:rsidRPr="00D15C28">
        <w:t xml:space="preserve">WA </w:t>
      </w:r>
      <w:r w:rsidR="009A6D00">
        <w:fldChar w:fldCharType="begin"/>
      </w:r>
      <w:r w:rsidR="009A6D00">
        <w:instrText xml:space="preserve"> SEQ WA \* ARABIC </w:instrText>
      </w:r>
      <w:r w:rsidR="009A6D00">
        <w:fldChar w:fldCharType="separate"/>
      </w:r>
      <w:r w:rsidR="00C372C4">
        <w:rPr>
          <w:noProof/>
        </w:rPr>
        <w:t>5</w:t>
      </w:r>
      <w:r w:rsidR="009A6D00">
        <w:rPr>
          <w:noProof/>
        </w:rPr>
        <w:fldChar w:fldCharType="end"/>
      </w:r>
      <w:bookmarkEnd w:id="4"/>
      <w:r w:rsidR="002D36A7" w:rsidRPr="00D15C28">
        <w:rPr>
          <w:b w:val="0"/>
        </w:rPr>
        <w:t xml:space="preserve">: </w:t>
      </w:r>
      <w:r w:rsidR="002D36A7" w:rsidRPr="00D15C28">
        <w:t xml:space="preserve">Each company evaluating performance shall evaluate the performance </w:t>
      </w:r>
      <w:r w:rsidR="002D36A7" w:rsidRPr="007039C9">
        <w:t>in at least one of</w:t>
      </w:r>
      <w:r w:rsidR="002D36A7" w:rsidRPr="00006414">
        <w:t>:</w:t>
      </w:r>
      <w:r w:rsidR="002D36A7" w:rsidRPr="00746EEB">
        <w:t xml:space="preserve"> </w:t>
      </w:r>
      <w:r w:rsidR="002D36A7" w:rsidRPr="002A5201">
        <w:t>CS+EGPRS, or, CS+EGPRS+EGPRS2-A.</w:t>
      </w:r>
      <w:r w:rsidR="00D15C28" w:rsidRPr="00D15C28">
        <w:rPr>
          <w:color w:val="C0504D" w:themeColor="accent2"/>
        </w:rPr>
        <w:t xml:space="preserve"> </w:t>
      </w:r>
    </w:p>
    <w:p w:rsidR="002D36A7" w:rsidRPr="00BE5205" w:rsidRDefault="002D36A7" w:rsidP="002D36A7">
      <w:pPr>
        <w:pStyle w:val="BodyText"/>
        <w:rPr>
          <w:b/>
          <w:strike/>
        </w:rPr>
      </w:pPr>
      <w:r w:rsidRPr="00BE5205">
        <w:rPr>
          <w:b/>
          <w:strike/>
          <w:color w:val="C0504D" w:themeColor="accent2"/>
        </w:rPr>
        <w:t xml:space="preserve">Note: If only CS+EGPRS services are evaluated, the interfering modulation still need to include rotated </w:t>
      </w:r>
      <w:proofErr w:type="gramStart"/>
      <w:r w:rsidRPr="00BE5205">
        <w:rPr>
          <w:b/>
          <w:strike/>
          <w:color w:val="C0504D" w:themeColor="accent2"/>
        </w:rPr>
        <w:t>16QAM(</w:t>
      </w:r>
      <w:proofErr w:type="gramEnd"/>
      <w:r w:rsidRPr="00BE5205">
        <w:rPr>
          <w:b/>
          <w:strike/>
          <w:color w:val="C0504D" w:themeColor="accent2"/>
        </w:rPr>
        <w:t>UL/DL) and 32QAM(DL) with a TSC included.</w:t>
      </w:r>
    </w:p>
    <w:p w:rsidR="00D15C28" w:rsidRPr="00D15C28" w:rsidRDefault="00D15C28" w:rsidP="002D36A7">
      <w:pPr>
        <w:pStyle w:val="BodyText"/>
        <w:rPr>
          <w:b/>
        </w:rPr>
      </w:pPr>
      <w:r w:rsidRPr="00D15C28">
        <w:rPr>
          <w:b/>
          <w:color w:val="C0504D" w:themeColor="accent2"/>
        </w:rPr>
        <w:t>[Not agreed at NewToN telco#2</w:t>
      </w:r>
      <w:r w:rsidR="00D828CA">
        <w:rPr>
          <w:b/>
          <w:color w:val="C0504D" w:themeColor="accent2"/>
        </w:rPr>
        <w:t xml:space="preserve">. </w:t>
      </w:r>
      <w:r>
        <w:rPr>
          <w:b/>
          <w:color w:val="C0504D" w:themeColor="accent2"/>
        </w:rPr>
        <w:t xml:space="preserve">Views expressed that it should be </w:t>
      </w:r>
      <w:r w:rsidR="00D828CA">
        <w:rPr>
          <w:b/>
          <w:color w:val="C0504D" w:themeColor="accent2"/>
        </w:rPr>
        <w:t>allowed</w:t>
      </w:r>
      <w:r>
        <w:rPr>
          <w:b/>
          <w:color w:val="C0504D" w:themeColor="accent2"/>
        </w:rPr>
        <w:t xml:space="preserve"> to exclude 16QAM/32QAM from the external interference when simulating ‘CS+</w:t>
      </w:r>
      <w:r w:rsidRPr="00BE5205">
        <w:rPr>
          <w:b/>
          <w:color w:val="C0504D" w:themeColor="accent2"/>
        </w:rPr>
        <w:t>EGPRS’</w:t>
      </w:r>
      <w:r w:rsidR="00BE5205" w:rsidRPr="00BE5205">
        <w:rPr>
          <w:b/>
          <w:color w:val="C0504D" w:themeColor="accent2"/>
        </w:rPr>
        <w:t xml:space="preserve">. </w:t>
      </w:r>
      <w:r w:rsidR="00BE5205" w:rsidRPr="00BE5205">
        <w:rPr>
          <w:b/>
          <w:color w:val="C0504D" w:themeColor="accent2"/>
        </w:rPr>
        <w:fldChar w:fldCharType="begin"/>
      </w:r>
      <w:r w:rsidR="00BE5205" w:rsidRPr="00BE5205">
        <w:rPr>
          <w:b/>
          <w:color w:val="C0504D" w:themeColor="accent2"/>
        </w:rPr>
        <w:instrText xml:space="preserve"> REF _Ref377034111 \h  \* MERGEFORMAT </w:instrText>
      </w:r>
      <w:r w:rsidR="00BE5205" w:rsidRPr="00BE5205">
        <w:rPr>
          <w:b/>
          <w:color w:val="C0504D" w:themeColor="accent2"/>
        </w:rPr>
      </w:r>
      <w:r w:rsidR="00BE5205" w:rsidRPr="00BE5205">
        <w:rPr>
          <w:b/>
          <w:color w:val="C0504D" w:themeColor="accent2"/>
        </w:rPr>
        <w:fldChar w:fldCharType="separate"/>
      </w:r>
      <w:r w:rsidR="00BE5205" w:rsidRPr="00BE5205">
        <w:rPr>
          <w:b/>
          <w:color w:val="C0504D" w:themeColor="accent2"/>
        </w:rPr>
        <w:t xml:space="preserve">WA </w:t>
      </w:r>
      <w:r w:rsidR="00BE5205" w:rsidRPr="00BE5205">
        <w:rPr>
          <w:b/>
          <w:noProof/>
          <w:color w:val="C0504D" w:themeColor="accent2"/>
        </w:rPr>
        <w:t>22</w:t>
      </w:r>
      <w:r w:rsidR="00BE5205" w:rsidRPr="00BE5205">
        <w:rPr>
          <w:b/>
          <w:color w:val="C0504D" w:themeColor="accent2"/>
        </w:rPr>
        <w:fldChar w:fldCharType="end"/>
      </w:r>
      <w:r w:rsidR="00BE5205" w:rsidRPr="00BE5205">
        <w:rPr>
          <w:b/>
          <w:color w:val="C0504D" w:themeColor="accent2"/>
        </w:rPr>
        <w:t>-</w:t>
      </w:r>
      <w:r w:rsidR="00BE5205" w:rsidRPr="00BE5205">
        <w:rPr>
          <w:b/>
          <w:color w:val="C0504D" w:themeColor="accent2"/>
        </w:rPr>
        <w:fldChar w:fldCharType="begin"/>
      </w:r>
      <w:r w:rsidR="00BE5205" w:rsidRPr="00BE5205">
        <w:rPr>
          <w:b/>
          <w:color w:val="C0504D" w:themeColor="accent2"/>
        </w:rPr>
        <w:instrText xml:space="preserve"> REF _Ref380157904 \h  \* MERGEFORMAT </w:instrText>
      </w:r>
      <w:r w:rsidR="00BE5205" w:rsidRPr="00BE5205">
        <w:rPr>
          <w:b/>
          <w:color w:val="C0504D" w:themeColor="accent2"/>
        </w:rPr>
      </w:r>
      <w:r w:rsidR="00BE5205" w:rsidRPr="00BE5205">
        <w:rPr>
          <w:b/>
          <w:color w:val="C0504D" w:themeColor="accent2"/>
        </w:rPr>
        <w:fldChar w:fldCharType="separate"/>
      </w:r>
      <w:r w:rsidR="00BE5205" w:rsidRPr="00BE5205">
        <w:rPr>
          <w:b/>
          <w:color w:val="C0504D" w:themeColor="accent2"/>
        </w:rPr>
        <w:t xml:space="preserve">WA </w:t>
      </w:r>
      <w:r w:rsidR="00BE5205" w:rsidRPr="00BE5205">
        <w:rPr>
          <w:b/>
          <w:noProof/>
          <w:color w:val="C0504D" w:themeColor="accent2"/>
        </w:rPr>
        <w:t>24</w:t>
      </w:r>
      <w:r w:rsidR="00BE5205" w:rsidRPr="00BE5205">
        <w:rPr>
          <w:b/>
          <w:color w:val="C0504D" w:themeColor="accent2"/>
        </w:rPr>
        <w:fldChar w:fldCharType="end"/>
      </w:r>
      <w:r w:rsidR="00BE5205">
        <w:rPr>
          <w:b/>
          <w:color w:val="C0504D" w:themeColor="accent2"/>
        </w:rPr>
        <w:t xml:space="preserve"> </w:t>
      </w:r>
      <w:proofErr w:type="gramStart"/>
      <w:r w:rsidR="00BE5205">
        <w:rPr>
          <w:b/>
          <w:color w:val="C0504D" w:themeColor="accent2"/>
        </w:rPr>
        <w:t>have</w:t>
      </w:r>
      <w:proofErr w:type="gramEnd"/>
      <w:r w:rsidR="00BE5205">
        <w:rPr>
          <w:b/>
          <w:color w:val="C0504D" w:themeColor="accent2"/>
        </w:rPr>
        <w:t xml:space="preserve"> been changed to take this into account and thus the Note can be removed</w:t>
      </w:r>
      <w:r w:rsidRPr="00BE5205">
        <w:rPr>
          <w:b/>
          <w:color w:val="C0504D" w:themeColor="accent2"/>
        </w:rPr>
        <w:t>]</w:t>
      </w:r>
      <w:r w:rsidR="00BE5205">
        <w:rPr>
          <w:b/>
          <w:color w:val="C0504D" w:themeColor="accent2"/>
        </w:rPr>
        <w:t>.</w:t>
      </w:r>
    </w:p>
    <w:p w:rsidR="002D36A7" w:rsidRDefault="009D7702" w:rsidP="002D36A7">
      <w:pPr>
        <w:pStyle w:val="BodyText"/>
        <w:jc w:val="left"/>
      </w:pPr>
      <w:r w:rsidRPr="009D7702">
        <w:t xml:space="preserve">To avoid </w:t>
      </w:r>
      <w:r>
        <w:t>delay of the work if multiple TSC sets are performing similarly</w:t>
      </w:r>
      <w:r w:rsidR="008017D6">
        <w:t xml:space="preserve"> (as was the case in both EGPRS2-B and VAMOS TSC performance evaluation) it is proposed to randomly pick </w:t>
      </w:r>
      <w:r w:rsidR="004E7932">
        <w:t xml:space="preserve">(draw a piece of paper from a bowl, or similar) </w:t>
      </w:r>
      <w:r w:rsidR="008017D6">
        <w:t>one of the TSC sets, provided that the final performance figure (see WAs below on how it is defined) does not differ more than 0.</w:t>
      </w:r>
      <w:r w:rsidR="002A5201">
        <w:t xml:space="preserve">1 </w:t>
      </w:r>
      <w:proofErr w:type="spellStart"/>
      <w:r w:rsidR="008017D6">
        <w:t>dB</w:t>
      </w:r>
      <w:r>
        <w:t>.</w:t>
      </w:r>
      <w:proofErr w:type="spellEnd"/>
      <w:r>
        <w:t xml:space="preserve"> </w:t>
      </w:r>
    </w:p>
    <w:p w:rsidR="00293F8F" w:rsidRPr="00293F8F" w:rsidRDefault="00006414" w:rsidP="003754B6">
      <w:pPr>
        <w:pStyle w:val="Caption"/>
        <w:ind w:left="0"/>
        <w:jc w:val="left"/>
      </w:pPr>
      <w:bookmarkStart w:id="5" w:name="_Ref377034710"/>
      <w:r>
        <w:t xml:space="preserve">WA </w:t>
      </w:r>
      <w:r w:rsidR="009A6D00">
        <w:fldChar w:fldCharType="begin"/>
      </w:r>
      <w:r w:rsidR="009A6D00">
        <w:instrText xml:space="preserve"> S</w:instrText>
      </w:r>
      <w:r w:rsidR="009A6D00">
        <w:instrText xml:space="preserve">EQ WA \* ARABIC </w:instrText>
      </w:r>
      <w:r w:rsidR="009A6D00">
        <w:fldChar w:fldCharType="separate"/>
      </w:r>
      <w:r w:rsidR="00C372C4">
        <w:rPr>
          <w:noProof/>
        </w:rPr>
        <w:t>6</w:t>
      </w:r>
      <w:r w:rsidR="009A6D00">
        <w:rPr>
          <w:noProof/>
        </w:rPr>
        <w:fldChar w:fldCharType="end"/>
      </w:r>
      <w:bookmarkEnd w:id="5"/>
      <w:r w:rsidR="008017D6" w:rsidRPr="00746EEB">
        <w:t xml:space="preserve">: </w:t>
      </w:r>
      <w:r w:rsidR="004E7932" w:rsidRPr="002A5201">
        <w:t>If the final performance figure</w:t>
      </w:r>
      <w:r w:rsidR="00293F8F">
        <w:t xml:space="preserve"> </w:t>
      </w:r>
      <w:r w:rsidR="00293F8F" w:rsidRPr="00293F8F">
        <w:rPr>
          <w:color w:val="C0504D" w:themeColor="accent2"/>
        </w:rPr>
        <w:t>(considering all evaluations from all companies)</w:t>
      </w:r>
      <w:r w:rsidR="004E7932" w:rsidRPr="002A5201">
        <w:t xml:space="preserve"> of the best TSC set</w:t>
      </w:r>
      <w:r w:rsidR="00293F8F">
        <w:t xml:space="preserve"> </w:t>
      </w:r>
      <w:r w:rsidR="00293F8F" w:rsidRPr="00293F8F">
        <w:rPr>
          <w:color w:val="C0504D" w:themeColor="accent2"/>
        </w:rPr>
        <w:t xml:space="preserve">(a complete TSC </w:t>
      </w:r>
      <w:r w:rsidR="00293F8F">
        <w:rPr>
          <w:color w:val="C0504D" w:themeColor="accent2"/>
        </w:rPr>
        <w:t>design</w:t>
      </w:r>
      <w:r w:rsidR="00293F8F" w:rsidRPr="00293F8F">
        <w:rPr>
          <w:color w:val="C0504D" w:themeColor="accent2"/>
        </w:rPr>
        <w:t xml:space="preserve"> from one company)</w:t>
      </w:r>
      <w:r w:rsidR="004E7932" w:rsidRPr="002A5201">
        <w:t xml:space="preserve"> is less than (&lt;) 0.</w:t>
      </w:r>
      <w:r w:rsidR="008E6343" w:rsidRPr="002A5201">
        <w:t xml:space="preserve">1 </w:t>
      </w:r>
      <w:r w:rsidR="004E7932" w:rsidRPr="002A5201">
        <w:t xml:space="preserve">dB </w:t>
      </w:r>
      <w:r w:rsidR="004E7932" w:rsidRPr="002A5201">
        <w:lastRenderedPageBreak/>
        <w:t>better than the second best TSC set, a TSC set is randomly chosen from all TSC sets whose final performance figure is less than 0.</w:t>
      </w:r>
      <w:r w:rsidR="008E6343" w:rsidRPr="00006414">
        <w:t xml:space="preserve">1 </w:t>
      </w:r>
      <w:r w:rsidR="004E7932" w:rsidRPr="00006414">
        <w:t>dB worse than the best TSC set.</w:t>
      </w:r>
      <w:r w:rsidR="00293F8F">
        <w:t xml:space="preserve"> </w:t>
      </w:r>
      <w:r w:rsidR="00293F8F" w:rsidRPr="00D15C28">
        <w:rPr>
          <w:color w:val="C0504D" w:themeColor="accent2"/>
        </w:rPr>
        <w:t>[Agreed at NewToN telco#2]</w:t>
      </w:r>
    </w:p>
    <w:p w:rsidR="00906A7C" w:rsidRDefault="00EF20F3" w:rsidP="00EF20F3">
      <w:pPr>
        <w:pStyle w:val="Heading2"/>
      </w:pPr>
      <w:r>
        <w:t>Simulation assumptions</w:t>
      </w:r>
    </w:p>
    <w:p w:rsidR="000B7AE0" w:rsidRDefault="00FB0A34" w:rsidP="00EF20F3">
      <w:pPr>
        <w:pStyle w:val="BodyText"/>
      </w:pPr>
      <w:r>
        <w:t xml:space="preserve">It is important for the simulations to capture important aspects of different TSC designs but at the same time limit the simulation effort to the furthest extent possible. Relating to different channel propagation conditions it is expected that the TSC design will primarily be dependent on the delay spread of the channel rather than different MS speed and/or frequency bands. </w:t>
      </w:r>
    </w:p>
    <w:p w:rsidR="000B7AE0" w:rsidRPr="000B7AE0" w:rsidRDefault="00006414" w:rsidP="00726D43">
      <w:pPr>
        <w:pStyle w:val="Caption"/>
        <w:ind w:left="0"/>
        <w:jc w:val="left"/>
      </w:pPr>
      <w:bookmarkStart w:id="6" w:name="_Ref377034775"/>
      <w:r>
        <w:t xml:space="preserve">WA </w:t>
      </w:r>
      <w:r w:rsidR="009A6D00">
        <w:fldChar w:fldCharType="begin"/>
      </w:r>
      <w:r w:rsidR="009A6D00">
        <w:instrText xml:space="preserve"> SEQ WA \* ARABIC </w:instrText>
      </w:r>
      <w:r w:rsidR="009A6D00">
        <w:fldChar w:fldCharType="separate"/>
      </w:r>
      <w:r w:rsidR="00C372C4">
        <w:rPr>
          <w:noProof/>
        </w:rPr>
        <w:t>7</w:t>
      </w:r>
      <w:r w:rsidR="009A6D00">
        <w:rPr>
          <w:noProof/>
        </w:rPr>
        <w:fldChar w:fldCharType="end"/>
      </w:r>
      <w:bookmarkEnd w:id="6"/>
      <w:r w:rsidR="000B7AE0" w:rsidRPr="00746EEB">
        <w:t xml:space="preserve">: The performance shall only be evaluated in </w:t>
      </w:r>
      <w:r w:rsidR="000B7AE0" w:rsidRPr="002A5201">
        <w:t>the 900 MHz frequency band.</w:t>
      </w:r>
      <w:r w:rsidR="00293F8F">
        <w:rPr>
          <w:color w:val="C0504D" w:themeColor="accent2"/>
        </w:rPr>
        <w:t xml:space="preserve"> </w:t>
      </w:r>
      <w:r w:rsidR="00293F8F" w:rsidRPr="00D15C28">
        <w:rPr>
          <w:color w:val="C0504D" w:themeColor="accent2"/>
        </w:rPr>
        <w:t>[Agreed at NewToN telco#2]</w:t>
      </w:r>
    </w:p>
    <w:p w:rsidR="000B7AE0" w:rsidRDefault="000B7AE0" w:rsidP="00EF20F3">
      <w:pPr>
        <w:pStyle w:val="BodyText"/>
      </w:pPr>
      <w:r>
        <w:t>Relating to the channel propagation conditions it is proposed to use a sub-set of the 3GPP channel conditions</w:t>
      </w:r>
      <w:r w:rsidR="0063142D">
        <w:t xml:space="preserve"> used for performance requirements</w:t>
      </w:r>
      <w:r>
        <w:t xml:space="preserve">. </w:t>
      </w:r>
      <w:r w:rsidR="007D31BA">
        <w:t>As already mentioned, the MS speed is not considered of high importance but rather the delay spread of the channel, and especially channel propagation conditions with higher delay spread that extend the inter-symbol interference It is proposed to limit the investigation to the Typical Urban channel for interference evaluations and the TU and HT channel for sensitivity evaluations.</w:t>
      </w:r>
    </w:p>
    <w:p w:rsidR="003505AE" w:rsidRPr="007D31BA" w:rsidRDefault="00006414" w:rsidP="00726D43">
      <w:pPr>
        <w:pStyle w:val="Caption"/>
        <w:ind w:left="0"/>
        <w:jc w:val="left"/>
      </w:pPr>
      <w:r>
        <w:t xml:space="preserve">WA </w:t>
      </w:r>
      <w:r w:rsidR="009A6D00">
        <w:fldChar w:fldCharType="begin"/>
      </w:r>
      <w:r w:rsidR="009A6D00">
        <w:instrText xml:space="preserve"> SEQ WA \* ARABIC </w:instrText>
      </w:r>
      <w:r w:rsidR="009A6D00">
        <w:fldChar w:fldCharType="separate"/>
      </w:r>
      <w:r w:rsidR="00C372C4">
        <w:rPr>
          <w:noProof/>
        </w:rPr>
        <w:t>8</w:t>
      </w:r>
      <w:r w:rsidR="009A6D00">
        <w:rPr>
          <w:noProof/>
        </w:rPr>
        <w:fldChar w:fldCharType="end"/>
      </w:r>
      <w:r w:rsidR="007D31BA" w:rsidRPr="00746EEB">
        <w:t>: The different interferer/noise scenarios shall be investigated in propagation conditions</w:t>
      </w:r>
      <w:r w:rsidR="005727AF" w:rsidRPr="002A5201">
        <w:t xml:space="preserve"> </w:t>
      </w:r>
      <w:r w:rsidR="003505AE" w:rsidRPr="002A5201">
        <w:t>TU50nFH</w:t>
      </w:r>
      <w:r w:rsidR="005727AF" w:rsidRPr="002A5201">
        <w:t xml:space="preserve"> (sensitivity and interference)</w:t>
      </w:r>
      <w:r w:rsidR="009E71B6" w:rsidRPr="002A5201">
        <w:t xml:space="preserve"> and</w:t>
      </w:r>
      <w:r w:rsidR="003505AE" w:rsidRPr="002A5201">
        <w:t xml:space="preserve"> HT100nFH</w:t>
      </w:r>
      <w:r w:rsidR="005727AF" w:rsidRPr="002A5201">
        <w:t xml:space="preserve"> (sensitivity)</w:t>
      </w:r>
      <w:r w:rsidR="009E71B6" w:rsidRPr="002A5201">
        <w:t>.</w:t>
      </w:r>
      <w:r w:rsidR="00293F8F">
        <w:rPr>
          <w:color w:val="C0504D" w:themeColor="accent2"/>
        </w:rPr>
        <w:t xml:space="preserve"> </w:t>
      </w:r>
      <w:r w:rsidR="00293F8F" w:rsidRPr="00D15C28">
        <w:rPr>
          <w:color w:val="C0504D" w:themeColor="accent2"/>
        </w:rPr>
        <w:t>[Agreed at NewToN telco#2]</w:t>
      </w:r>
    </w:p>
    <w:p w:rsidR="00EF20F3" w:rsidRPr="00D15C28" w:rsidRDefault="00FB0A34" w:rsidP="00EF20F3">
      <w:pPr>
        <w:pStyle w:val="BodyText"/>
      </w:pPr>
      <w:r>
        <w:t xml:space="preserve">Further, it is assumed that multi-interferer performance will behave similarly as single interferer performance in the sense that the pair-wise cross correlation between wanted&lt;-&gt;interferer signals does not change. To avoid aspects of determining which TSCs of which modulation interferes in a multi-interferer case, it is proposed to limit the evaluation to only single CCI </w:t>
      </w:r>
      <w:r w:rsidR="004E7932">
        <w:t xml:space="preserve">(Co Channel </w:t>
      </w:r>
      <w:r w:rsidR="004E7932" w:rsidRPr="00D15C28">
        <w:t xml:space="preserve">Interference) </w:t>
      </w:r>
      <w:r w:rsidRPr="00D15C28">
        <w:t xml:space="preserve">and single ACI </w:t>
      </w:r>
      <w:r w:rsidR="004E7932" w:rsidRPr="00D15C28">
        <w:t xml:space="preserve">(Adjacent Channel Interference) </w:t>
      </w:r>
      <w:r w:rsidRPr="00D15C28">
        <w:t>scenarios for cross correlation evaluation, and sensitivity for auto-correlation evaluation.</w:t>
      </w:r>
      <w:r w:rsidR="00F96509" w:rsidRPr="00D15C28">
        <w:t xml:space="preserve"> The rotation of the adjacent channel interferer is roughly </w:t>
      </w:r>
      <w:r w:rsidR="00F96509" w:rsidRPr="00D15C28">
        <w:rPr>
          <w:rFonts w:cstheme="minorHAnsi"/>
        </w:rPr>
        <w:t>±</w:t>
      </w:r>
      <w:r w:rsidR="00F96509" w:rsidRPr="00D15C28">
        <w:t>1.5</w:t>
      </w:r>
      <w:r w:rsidR="00F96509" w:rsidRPr="00D15C28">
        <w:sym w:font="Symbol" w:char="F070"/>
      </w:r>
      <w:r w:rsidR="00F96509" w:rsidRPr="00D15C28">
        <w:t xml:space="preserve"> (2</w:t>
      </w:r>
      <w:r w:rsidR="00F96509" w:rsidRPr="00D15C28">
        <w:sym w:font="Symbol" w:char="F070"/>
      </w:r>
      <w:r w:rsidR="00F96509" w:rsidRPr="00D15C28">
        <w:t xml:space="preserve">*2e5*48/13e6) and can thus be seen to </w:t>
      </w:r>
      <w:r w:rsidR="00BD2D40" w:rsidRPr="00D15C28">
        <w:t xml:space="preserve">give </w:t>
      </w:r>
      <w:r w:rsidR="00C60F21" w:rsidRPr="00D15C28">
        <w:t xml:space="preserve">somewhat a </w:t>
      </w:r>
      <w:r w:rsidR="00BD2D40" w:rsidRPr="00D15C28">
        <w:t xml:space="preserve">similar effects as different modulations (at least </w:t>
      </w:r>
      <w:r w:rsidR="003C3E7A" w:rsidRPr="00D15C28">
        <w:t xml:space="preserve">compared </w:t>
      </w:r>
      <w:r w:rsidR="00BD2D40" w:rsidRPr="00D15C28">
        <w:t>to the case today when the same antipodal code</w:t>
      </w:r>
      <w:r w:rsidR="00C60F21" w:rsidRPr="00D15C28">
        <w:t>, but different rotations,</w:t>
      </w:r>
      <w:r w:rsidR="00BD2D40" w:rsidRPr="00D15C28">
        <w:t xml:space="preserve"> is used for all modulations)</w:t>
      </w:r>
      <w:r w:rsidR="00F96509" w:rsidRPr="00D15C28">
        <w:t xml:space="preserve"> that both need to be covered in the evaluation framework.</w:t>
      </w:r>
    </w:p>
    <w:p w:rsidR="00DE7939" w:rsidRPr="00DE7939" w:rsidRDefault="00006414" w:rsidP="00726D43">
      <w:pPr>
        <w:pStyle w:val="Caption"/>
        <w:ind w:left="0"/>
        <w:jc w:val="left"/>
      </w:pPr>
      <w:bookmarkStart w:id="7" w:name="_Ref377034782"/>
      <w:r w:rsidRPr="00D15C28">
        <w:t xml:space="preserve">WA </w:t>
      </w:r>
      <w:r w:rsidR="009A6D00">
        <w:fldChar w:fldCharType="begin"/>
      </w:r>
      <w:r w:rsidR="009A6D00">
        <w:instrText xml:space="preserve"> SEQ WA \* ARABIC </w:instrText>
      </w:r>
      <w:r w:rsidR="009A6D00">
        <w:fldChar w:fldCharType="separate"/>
      </w:r>
      <w:r w:rsidR="00C372C4">
        <w:rPr>
          <w:noProof/>
        </w:rPr>
        <w:t>9</w:t>
      </w:r>
      <w:r w:rsidR="009A6D00">
        <w:rPr>
          <w:noProof/>
        </w:rPr>
        <w:fldChar w:fldCharType="end"/>
      </w:r>
      <w:bookmarkEnd w:id="7"/>
      <w:r w:rsidR="00DE7939" w:rsidRPr="00D15C28">
        <w:t>: The pe</w:t>
      </w:r>
      <w:r w:rsidR="00897405" w:rsidRPr="00D15C28">
        <w:t xml:space="preserve">rformance shall be evaluated </w:t>
      </w:r>
      <w:r w:rsidR="00897405" w:rsidRPr="002A5201">
        <w:t>in:</w:t>
      </w:r>
    </w:p>
    <w:p w:rsidR="00DE7939" w:rsidRPr="00DE7939" w:rsidRDefault="00DE7939" w:rsidP="00DE7939">
      <w:pPr>
        <w:pStyle w:val="BodyText"/>
        <w:numPr>
          <w:ilvl w:val="0"/>
          <w:numId w:val="43"/>
        </w:numPr>
        <w:rPr>
          <w:b/>
        </w:rPr>
      </w:pPr>
      <w:r>
        <w:rPr>
          <w:b/>
        </w:rPr>
        <w:t>Sensitivity (</w:t>
      </w:r>
      <w:r w:rsidRPr="00DE7939">
        <w:rPr>
          <w:b/>
        </w:rPr>
        <w:t>Auto</w:t>
      </w:r>
      <w:r>
        <w:rPr>
          <w:b/>
        </w:rPr>
        <w:t xml:space="preserve"> </w:t>
      </w:r>
      <w:r w:rsidRPr="00DE7939">
        <w:rPr>
          <w:b/>
        </w:rPr>
        <w:t>correlation</w:t>
      </w:r>
      <w:r>
        <w:rPr>
          <w:b/>
        </w:rPr>
        <w:t>)</w:t>
      </w:r>
    </w:p>
    <w:p w:rsidR="00DE7939" w:rsidRPr="00DE7939" w:rsidRDefault="00DE7939" w:rsidP="00DE7939">
      <w:pPr>
        <w:pStyle w:val="BodyText"/>
        <w:numPr>
          <w:ilvl w:val="0"/>
          <w:numId w:val="43"/>
        </w:numPr>
        <w:rPr>
          <w:b/>
        </w:rPr>
      </w:pPr>
      <w:r w:rsidRPr="00DE7939">
        <w:rPr>
          <w:b/>
        </w:rPr>
        <w:t xml:space="preserve">CCI </w:t>
      </w:r>
      <w:r>
        <w:rPr>
          <w:b/>
        </w:rPr>
        <w:t>(</w:t>
      </w:r>
      <w:r w:rsidRPr="00DE7939">
        <w:rPr>
          <w:b/>
        </w:rPr>
        <w:t>Cross correlation</w:t>
      </w:r>
      <w:r>
        <w:rPr>
          <w:b/>
        </w:rPr>
        <w:t>)</w:t>
      </w:r>
    </w:p>
    <w:p w:rsidR="00DE7939" w:rsidRDefault="00DE7939" w:rsidP="00DE7939">
      <w:pPr>
        <w:pStyle w:val="BodyText"/>
        <w:numPr>
          <w:ilvl w:val="0"/>
          <w:numId w:val="43"/>
        </w:numPr>
        <w:rPr>
          <w:b/>
        </w:rPr>
      </w:pPr>
      <w:r w:rsidRPr="00DE7939">
        <w:rPr>
          <w:b/>
        </w:rPr>
        <w:t>ACI</w:t>
      </w:r>
      <w:r w:rsidR="008275E6">
        <w:rPr>
          <w:b/>
        </w:rPr>
        <w:t xml:space="preserve"> at +200 kHz</w:t>
      </w:r>
      <w:r w:rsidRPr="00DE7939">
        <w:rPr>
          <w:b/>
        </w:rPr>
        <w:t xml:space="preserve"> </w:t>
      </w:r>
      <w:r>
        <w:rPr>
          <w:b/>
        </w:rPr>
        <w:t>(</w:t>
      </w:r>
      <w:r w:rsidRPr="00DE7939">
        <w:rPr>
          <w:b/>
        </w:rPr>
        <w:t>Cross correlation</w:t>
      </w:r>
      <w:r>
        <w:rPr>
          <w:b/>
        </w:rPr>
        <w:t>)</w:t>
      </w:r>
    </w:p>
    <w:p w:rsidR="008275E6" w:rsidRDefault="008275E6" w:rsidP="00DE7939">
      <w:pPr>
        <w:pStyle w:val="BodyText"/>
        <w:numPr>
          <w:ilvl w:val="0"/>
          <w:numId w:val="43"/>
        </w:numPr>
        <w:rPr>
          <w:b/>
        </w:rPr>
      </w:pPr>
      <w:r>
        <w:rPr>
          <w:b/>
        </w:rPr>
        <w:t>ACI at -200 kHz (Cross correlation)</w:t>
      </w:r>
    </w:p>
    <w:p w:rsidR="00293F8F" w:rsidRPr="00293F8F" w:rsidRDefault="00293F8F" w:rsidP="00293F8F">
      <w:pPr>
        <w:pStyle w:val="BodyText"/>
        <w:rPr>
          <w:b/>
        </w:rPr>
      </w:pPr>
      <w:r w:rsidRPr="00293F8F">
        <w:rPr>
          <w:b/>
          <w:color w:val="C0504D" w:themeColor="accent2"/>
        </w:rPr>
        <w:t>[Agreed at NewToN telco#2]</w:t>
      </w:r>
    </w:p>
    <w:p w:rsidR="00DE7939" w:rsidRDefault="002A4C0A" w:rsidP="00DE7939">
      <w:pPr>
        <w:pStyle w:val="BodyText"/>
      </w:pPr>
      <w:r>
        <w:t xml:space="preserve">One of the objectives of the WI is </w:t>
      </w:r>
      <w:r w:rsidR="00D17709">
        <w:t xml:space="preserve">that the TSCs “shall be evaluated over a suitable range for the time shift between wanted signal and interferer(s) expected in synchronous networks”. </w:t>
      </w:r>
      <w:r w:rsidR="00751B1A">
        <w:t xml:space="preserve">In the current specification there already exist models to model non ideal time </w:t>
      </w:r>
      <w:r w:rsidR="00751B1A">
        <w:lastRenderedPageBreak/>
        <w:t xml:space="preserve">synchronization aspects of the GERAN networks. Interferer models for DARP and VAMOS uses asynchronous models for external interference and also </w:t>
      </w:r>
      <w:r w:rsidR="00D8314F">
        <w:t xml:space="preserve">for </w:t>
      </w:r>
      <w:r w:rsidR="00751B1A">
        <w:t xml:space="preserve">VAMOS </w:t>
      </w:r>
      <w:r w:rsidR="00D8314F">
        <w:t xml:space="preserve">UL there is a time and frequency shift model applied to the wanted signals. Considering </w:t>
      </w:r>
      <w:r w:rsidR="00CF03DB">
        <w:t xml:space="preserve">that </w:t>
      </w:r>
      <w:r w:rsidR="00D8314F">
        <w:t xml:space="preserve">the focus in the NewToN work </w:t>
      </w:r>
      <w:r w:rsidR="00CF03DB">
        <w:t xml:space="preserve">is </w:t>
      </w:r>
      <w:r w:rsidR="00D8314F">
        <w:t xml:space="preserve">on synchronized networks, and that </w:t>
      </w:r>
      <w:r w:rsidR="00CF03DB">
        <w:t xml:space="preserve">most of </w:t>
      </w:r>
      <w:r w:rsidR="00D8314F">
        <w:t xml:space="preserve">the asynchronous models </w:t>
      </w:r>
      <w:r w:rsidR="00CF03DB">
        <w:t xml:space="preserve">in the 3GPP GERAN specifications </w:t>
      </w:r>
      <w:r w:rsidR="00985512">
        <w:t xml:space="preserve">(DARP and VAMOS test scenarios) </w:t>
      </w:r>
      <w:r w:rsidR="00D8314F">
        <w:t>are time shifted to the exte</w:t>
      </w:r>
      <w:r w:rsidR="00985512">
        <w:t xml:space="preserve">nt that no TSC is overlapping, it is only the model for the two wanted VAMOS signals on the UL that is </w:t>
      </w:r>
      <w:r w:rsidR="00CF03DB">
        <w:t>proposed to be re-used</w:t>
      </w:r>
      <w:r w:rsidR="00985512">
        <w:t xml:space="preserve"> for the work in NewToN. This model is primarily used to model the non-ideal TA behavior on the UL which will not change when the network becomes synchronized.</w:t>
      </w:r>
    </w:p>
    <w:p w:rsidR="00293F8F" w:rsidRPr="00171D93" w:rsidRDefault="00006414" w:rsidP="00171D93">
      <w:pPr>
        <w:pStyle w:val="Caption"/>
        <w:ind w:left="0"/>
        <w:jc w:val="left"/>
      </w:pPr>
      <w:r>
        <w:t xml:space="preserve">WA </w:t>
      </w:r>
      <w:r w:rsidR="009A6D00">
        <w:fldChar w:fldCharType="begin"/>
      </w:r>
      <w:r w:rsidR="009A6D00">
        <w:instrText xml:space="preserve"> SEQ WA \* ARABIC </w:instrText>
      </w:r>
      <w:r w:rsidR="009A6D00">
        <w:fldChar w:fldCharType="separate"/>
      </w:r>
      <w:r w:rsidR="00C372C4">
        <w:rPr>
          <w:noProof/>
        </w:rPr>
        <w:t>10</w:t>
      </w:r>
      <w:r w:rsidR="009A6D00">
        <w:rPr>
          <w:noProof/>
        </w:rPr>
        <w:fldChar w:fldCharType="end"/>
      </w:r>
      <w:r w:rsidR="00985512" w:rsidRPr="00746EEB">
        <w:t>: The non-ideal time synchronization model used for VAMOS UL shall apply only for the wanted signals in VAMOS UL simulations</w:t>
      </w:r>
      <w:r w:rsidR="00171D93">
        <w:t xml:space="preserve"> </w:t>
      </w:r>
      <w:r w:rsidR="00293F8F" w:rsidRPr="00171D93">
        <w:rPr>
          <w:color w:val="C0504D" w:themeColor="accent2"/>
        </w:rPr>
        <w:t>[Agreed at NewToN telco#2]</w:t>
      </w:r>
    </w:p>
    <w:p w:rsidR="005E5E49" w:rsidRDefault="001C6EDC" w:rsidP="00DE7939">
      <w:pPr>
        <w:pStyle w:val="BodyText"/>
      </w:pPr>
      <w:r>
        <w:t xml:space="preserve">Further, a model is needed for the external interference to fulfil the objectives of </w:t>
      </w:r>
      <w:r w:rsidR="00BA49E0">
        <w:t>using a suitable range of time shifts expected in synchronous networks</w:t>
      </w:r>
      <w:r>
        <w:t xml:space="preserve"> stated above. </w:t>
      </w:r>
      <w:r w:rsidR="005E5E49">
        <w:t xml:space="preserve">There have been earlier investigations on this </w:t>
      </w:r>
      <w:r>
        <w:t xml:space="preserve">already </w:t>
      </w:r>
      <w:r w:rsidR="00BA49E0">
        <w:t xml:space="preserve">in GERAN WG1 </w:t>
      </w:r>
      <w:r>
        <w:t>during the SAIC feasibility work, see</w:t>
      </w:r>
      <w:r w:rsidR="00DD340B">
        <w:t xml:space="preserve"> </w:t>
      </w:r>
      <w:r w:rsidR="00DD340B">
        <w:fldChar w:fldCharType="begin"/>
      </w:r>
      <w:r w:rsidR="00DD340B">
        <w:instrText xml:space="preserve"> REF _Ref375128080 \r \h </w:instrText>
      </w:r>
      <w:r w:rsidR="00DD340B">
        <w:fldChar w:fldCharType="separate"/>
      </w:r>
      <w:r w:rsidR="00C372C4">
        <w:t>[2]</w:t>
      </w:r>
      <w:r w:rsidR="00DD340B">
        <w:fldChar w:fldCharType="end"/>
      </w:r>
      <w:r w:rsidR="00DD340B">
        <w:t xml:space="preserve"> (Discussion paper)</w:t>
      </w:r>
      <w:r w:rsidR="008275E6">
        <w:t xml:space="preserve"> and</w:t>
      </w:r>
      <w:r>
        <w:t xml:space="preserve"> </w:t>
      </w:r>
      <w:r w:rsidR="00DD340B">
        <w:fldChar w:fldCharType="begin"/>
      </w:r>
      <w:r w:rsidR="00DD340B">
        <w:instrText xml:space="preserve"> REF _Ref375128076 \r \h </w:instrText>
      </w:r>
      <w:r w:rsidR="00DD340B">
        <w:fldChar w:fldCharType="separate"/>
      </w:r>
      <w:r w:rsidR="00C372C4">
        <w:t>[3]</w:t>
      </w:r>
      <w:r w:rsidR="00DD340B">
        <w:fldChar w:fldCharType="end"/>
      </w:r>
      <w:r w:rsidR="00DD340B">
        <w:t xml:space="preserve"> (SAIC TR)</w:t>
      </w:r>
      <w:r>
        <w:t>.</w:t>
      </w:r>
      <w:r w:rsidR="00BA49E0">
        <w:t xml:space="preserve"> </w:t>
      </w:r>
      <w:r w:rsidR="00A03615">
        <w:t>D</w:t>
      </w:r>
      <w:r w:rsidR="00BA49E0">
        <w:t xml:space="preserve">ifferent network configurations were investigated and expected delay profiles were derived for different positions of the user in the cell. An average profile over the cell was also derived which is the one reproduced in </w:t>
      </w:r>
      <w:r w:rsidR="00BA49E0">
        <w:fldChar w:fldCharType="begin"/>
      </w:r>
      <w:r w:rsidR="00BA49E0">
        <w:instrText xml:space="preserve"> REF _Ref375132362 \h </w:instrText>
      </w:r>
      <w:r w:rsidR="00BA49E0">
        <w:fldChar w:fldCharType="separate"/>
      </w:r>
      <w:r w:rsidR="00C372C4">
        <w:t xml:space="preserve">Figure </w:t>
      </w:r>
      <w:r w:rsidR="00C372C4">
        <w:rPr>
          <w:noProof/>
        </w:rPr>
        <w:t>1</w:t>
      </w:r>
      <w:r w:rsidR="00BA49E0">
        <w:fldChar w:fldCharType="end"/>
      </w:r>
      <w:r w:rsidR="00BA49E0">
        <w:t>.</w:t>
      </w:r>
      <w:r w:rsidR="00A03615">
        <w:t xml:space="preserve"> It has however been noted that the frequency load (up to 70%) used in the SAIC feasibility is expected to reflect </w:t>
      </w:r>
      <w:r w:rsidR="00CF03DB">
        <w:t xml:space="preserve">only </w:t>
      </w:r>
      <w:r w:rsidR="00A03615">
        <w:t>extreme load situations in current networks. Also, the cell structure used is not the same as typically used in system level evaluations in GERAN today</w:t>
      </w:r>
      <w:r w:rsidR="006E4A7F">
        <w:t>, and the evaluations were only limited to the DL direction</w:t>
      </w:r>
      <w:r w:rsidR="00A03615">
        <w:t xml:space="preserve">. New simulations have thus been carried out to estimate the symbol delay distribution expected in synchronous networks, see </w:t>
      </w:r>
      <w:r w:rsidR="00A03615">
        <w:fldChar w:fldCharType="begin"/>
      </w:r>
      <w:r w:rsidR="00A03615">
        <w:instrText xml:space="preserve"> REF _Ref375922938 \r \h </w:instrText>
      </w:r>
      <w:r w:rsidR="00A03615">
        <w:fldChar w:fldCharType="separate"/>
      </w:r>
      <w:r w:rsidR="00C372C4">
        <w:t>[4]</w:t>
      </w:r>
      <w:r w:rsidR="00A03615">
        <w:fldChar w:fldCharType="end"/>
      </w:r>
      <w:r w:rsidR="00A03615">
        <w:t xml:space="preserve"> for more details.</w:t>
      </w:r>
    </w:p>
    <w:p w:rsidR="00BA49E0" w:rsidRDefault="009325A2" w:rsidP="005E5E49">
      <w:pPr>
        <w:pStyle w:val="BodyText"/>
        <w:jc w:val="center"/>
      </w:pPr>
      <w:r>
        <w:rPr>
          <w:noProof/>
        </w:rPr>
        <w:drawing>
          <wp:inline distT="0" distB="0" distL="0" distR="0" wp14:anchorId="476AC740" wp14:editId="666AABAD">
            <wp:extent cx="5250180" cy="34975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1_delay_dist_cci_aci.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DD340B" w:rsidRPr="009325A2" w:rsidRDefault="00BA49E0" w:rsidP="00BA49E0">
      <w:pPr>
        <w:pStyle w:val="Caption"/>
        <w:rPr>
          <w:color w:val="C0504D" w:themeColor="accent2"/>
        </w:rPr>
      </w:pPr>
      <w:bookmarkStart w:id="8" w:name="_Ref375132362"/>
      <w:proofErr w:type="gramStart"/>
      <w:r w:rsidRPr="009325A2">
        <w:rPr>
          <w:color w:val="C0504D" w:themeColor="accent2"/>
        </w:rPr>
        <w:t xml:space="preserve">Figure </w:t>
      </w:r>
      <w:r w:rsidR="0041739B" w:rsidRPr="009325A2">
        <w:rPr>
          <w:color w:val="C0504D" w:themeColor="accent2"/>
        </w:rPr>
        <w:fldChar w:fldCharType="begin"/>
      </w:r>
      <w:r w:rsidR="0041739B" w:rsidRPr="009325A2">
        <w:rPr>
          <w:color w:val="C0504D" w:themeColor="accent2"/>
        </w:rPr>
        <w:instrText xml:space="preserve"> SEQ Figure \* ARABIC </w:instrText>
      </w:r>
      <w:r w:rsidR="0041739B" w:rsidRPr="009325A2">
        <w:rPr>
          <w:color w:val="C0504D" w:themeColor="accent2"/>
        </w:rPr>
        <w:fldChar w:fldCharType="separate"/>
      </w:r>
      <w:r w:rsidR="00C372C4" w:rsidRPr="009325A2">
        <w:rPr>
          <w:noProof/>
          <w:color w:val="C0504D" w:themeColor="accent2"/>
        </w:rPr>
        <w:t>1</w:t>
      </w:r>
      <w:r w:rsidR="0041739B" w:rsidRPr="009325A2">
        <w:rPr>
          <w:noProof/>
          <w:color w:val="C0504D" w:themeColor="accent2"/>
        </w:rPr>
        <w:fldChar w:fldCharType="end"/>
      </w:r>
      <w:bookmarkEnd w:id="8"/>
      <w:r w:rsidR="00387083" w:rsidRPr="009325A2">
        <w:rPr>
          <w:color w:val="C0504D" w:themeColor="accent2"/>
        </w:rPr>
        <w:t>.</w:t>
      </w:r>
      <w:proofErr w:type="gramEnd"/>
      <w:r w:rsidR="00387083" w:rsidRPr="009325A2">
        <w:rPr>
          <w:color w:val="C0504D" w:themeColor="accent2"/>
        </w:rPr>
        <w:t xml:space="preserve"> </w:t>
      </w:r>
      <w:proofErr w:type="gramStart"/>
      <w:r w:rsidR="00387083" w:rsidRPr="009325A2">
        <w:rPr>
          <w:color w:val="C0504D" w:themeColor="accent2"/>
        </w:rPr>
        <w:t>Distribution of symbol delay of external interference.</w:t>
      </w:r>
      <w:proofErr w:type="gramEnd"/>
    </w:p>
    <w:p w:rsidR="00BD4ADB" w:rsidRDefault="002D44F8" w:rsidP="00DE7939">
      <w:pPr>
        <w:pStyle w:val="BodyText"/>
      </w:pPr>
      <w:r>
        <w:lastRenderedPageBreak/>
        <w:t xml:space="preserve">It can be seen that </w:t>
      </w:r>
      <w:r w:rsidR="006E4A7F">
        <w:t>the</w:t>
      </w:r>
      <w:r>
        <w:t xml:space="preserve"> negative delays</w:t>
      </w:r>
      <w:r w:rsidR="006E4A7F">
        <w:t xml:space="preserve"> are quite limited</w:t>
      </w:r>
      <w:r w:rsidR="00BC12C4">
        <w:t>,</w:t>
      </w:r>
      <w:r>
        <w:t xml:space="preserve"> which makes sense assuming that the serving cell in most scenarios is also the cell that is closest to the MS geographically.</w:t>
      </w:r>
      <w:r w:rsidR="006E4A7F">
        <w:t xml:space="preserve"> It can be noted that most of the contribution to negative symbol delays come from the assumption on non-ideal synchronization of the network itself (see </w:t>
      </w:r>
      <w:r w:rsidR="006E4A7F">
        <w:fldChar w:fldCharType="begin"/>
      </w:r>
      <w:r w:rsidR="006E4A7F">
        <w:instrText xml:space="preserve"> REF _Ref375922938 \r \h </w:instrText>
      </w:r>
      <w:r w:rsidR="006E4A7F">
        <w:fldChar w:fldCharType="separate"/>
      </w:r>
      <w:r w:rsidR="00C372C4">
        <w:t>[4]</w:t>
      </w:r>
      <w:r w:rsidR="006E4A7F">
        <w:fldChar w:fldCharType="end"/>
      </w:r>
      <w:r w:rsidR="006E4A7F">
        <w:t xml:space="preserve"> for more details).</w:t>
      </w:r>
    </w:p>
    <w:p w:rsidR="00397819" w:rsidRPr="00D15C28" w:rsidRDefault="001B4966" w:rsidP="00DE7939">
      <w:pPr>
        <w:pStyle w:val="BodyText"/>
      </w:pPr>
      <w:r>
        <w:t xml:space="preserve">However, in order to limit the simulations </w:t>
      </w:r>
      <w:r w:rsidR="00C51B50">
        <w:t>effort,</w:t>
      </w:r>
      <w:r>
        <w:t xml:space="preserve"> </w:t>
      </w:r>
      <w:r w:rsidR="002A5201">
        <w:fldChar w:fldCharType="begin"/>
      </w:r>
      <w:r w:rsidR="002A5201">
        <w:instrText xml:space="preserve"> REF _Ref377034545 \h </w:instrText>
      </w:r>
      <w:r w:rsidR="002A5201">
        <w:fldChar w:fldCharType="separate"/>
      </w:r>
      <w:r w:rsidR="00C372C4">
        <w:t xml:space="preserve">WA </w:t>
      </w:r>
      <w:r w:rsidR="00C372C4">
        <w:rPr>
          <w:noProof/>
        </w:rPr>
        <w:t>12</w:t>
      </w:r>
      <w:r w:rsidR="002A5201">
        <w:fldChar w:fldCharType="end"/>
      </w:r>
      <w:r>
        <w:t xml:space="preserve"> is proposed </w:t>
      </w:r>
      <w:r w:rsidR="00C51B50">
        <w:t>in</w:t>
      </w:r>
      <w:r>
        <w:t xml:space="preserve"> Section </w:t>
      </w:r>
      <w:r>
        <w:fldChar w:fldCharType="begin"/>
      </w:r>
      <w:r>
        <w:instrText xml:space="preserve"> REF _Ref376783010 \r \h </w:instrText>
      </w:r>
      <w:r>
        <w:fldChar w:fldCharType="separate"/>
      </w:r>
      <w:r w:rsidR="00C372C4">
        <w:t>2.3</w:t>
      </w:r>
      <w:r>
        <w:fldChar w:fldCharType="end"/>
      </w:r>
      <w:r>
        <w:t xml:space="preserve"> which reduces the number of combinations of wanted and interfering TSCs. </w:t>
      </w:r>
      <w:r w:rsidR="002A5201">
        <w:fldChar w:fldCharType="begin"/>
      </w:r>
      <w:r w:rsidR="002A5201">
        <w:instrText xml:space="preserve"> REF _Ref377034545 \h </w:instrText>
      </w:r>
      <w:r w:rsidR="002A5201">
        <w:fldChar w:fldCharType="separate"/>
      </w:r>
      <w:r w:rsidR="00C372C4">
        <w:t xml:space="preserve">WA </w:t>
      </w:r>
      <w:r w:rsidR="00C372C4">
        <w:rPr>
          <w:noProof/>
        </w:rPr>
        <w:t>12</w:t>
      </w:r>
      <w:r w:rsidR="002A5201">
        <w:fldChar w:fldCharType="end"/>
      </w:r>
      <w:r>
        <w:t xml:space="preserve"> proposes only to simulate the new TSC being assigned the wanted signal</w:t>
      </w:r>
      <w:r w:rsidR="00C51B50">
        <w:t xml:space="preserve"> assuming that this also covers the combination of a legacy TSC being assigned the wanted signal</w:t>
      </w:r>
      <w:r>
        <w:t xml:space="preserve">. This is a straightforward assumption providing that there is no offset between the wanted signal and the interfering signal. However, the investigations in </w:t>
      </w:r>
      <w:r>
        <w:fldChar w:fldCharType="begin"/>
      </w:r>
      <w:r>
        <w:instrText xml:space="preserve"> REF _Ref375922938 \r \h </w:instrText>
      </w:r>
      <w:r>
        <w:fldChar w:fldCharType="separate"/>
      </w:r>
      <w:r w:rsidR="00C372C4">
        <w:t>[4]</w:t>
      </w:r>
      <w:r>
        <w:fldChar w:fldCharType="end"/>
      </w:r>
      <w:r>
        <w:t xml:space="preserve"> clearly show that this will not always be the case. I.e. if </w:t>
      </w:r>
      <w:r w:rsidR="002A5201">
        <w:fldChar w:fldCharType="begin"/>
      </w:r>
      <w:r w:rsidR="002A5201">
        <w:instrText xml:space="preserve"> REF _Ref377034545 \h </w:instrText>
      </w:r>
      <w:r w:rsidR="002A5201">
        <w:fldChar w:fldCharType="separate"/>
      </w:r>
      <w:r w:rsidR="00C372C4">
        <w:t xml:space="preserve">WA </w:t>
      </w:r>
      <w:r w:rsidR="00C372C4">
        <w:rPr>
          <w:noProof/>
        </w:rPr>
        <w:t>12</w:t>
      </w:r>
      <w:r w:rsidR="002A5201">
        <w:fldChar w:fldCharType="end"/>
      </w:r>
      <w:r>
        <w:t xml:space="preserve"> is followed together with using the distribution in </w:t>
      </w:r>
      <w:r w:rsidR="002B3164">
        <w:fldChar w:fldCharType="begin"/>
      </w:r>
      <w:r w:rsidR="002B3164">
        <w:instrText xml:space="preserve"> REF _Ref375132362 \h </w:instrText>
      </w:r>
      <w:r w:rsidR="002B3164">
        <w:fldChar w:fldCharType="separate"/>
      </w:r>
      <w:r w:rsidR="00C372C4">
        <w:t xml:space="preserve">Figure </w:t>
      </w:r>
      <w:r w:rsidR="00C372C4">
        <w:rPr>
          <w:noProof/>
        </w:rPr>
        <w:t>1</w:t>
      </w:r>
      <w:r w:rsidR="002B3164">
        <w:fldChar w:fldCharType="end"/>
      </w:r>
      <w:r>
        <w:t xml:space="preserve"> the case of legacy TSC as wanted signal with a positive delay for the new TSC will not be captured. It is thus proposed to </w:t>
      </w:r>
      <w:r w:rsidR="00A51B88">
        <w:t xml:space="preserve">take this into </w:t>
      </w:r>
      <w:r w:rsidR="00A51B88" w:rsidRPr="00D15C28">
        <w:t xml:space="preserve">account in the final distribution. </w:t>
      </w:r>
      <w:r w:rsidRPr="00D15C28">
        <w:t xml:space="preserve">It is assumed that </w:t>
      </w:r>
      <w:r w:rsidR="00B370B9" w:rsidRPr="00D15C28">
        <w:t xml:space="preserve">both cases are equally important (wanted: </w:t>
      </w:r>
      <w:r w:rsidR="00C51B50" w:rsidRPr="00D15C28">
        <w:t>n</w:t>
      </w:r>
      <w:r w:rsidR="00B370B9" w:rsidRPr="00D15C28">
        <w:t>ew TSC, interferer: old TSC;</w:t>
      </w:r>
      <w:r w:rsidR="00C51B50" w:rsidRPr="00D15C28">
        <w:t xml:space="preserve"> and </w:t>
      </w:r>
      <w:r w:rsidR="00B370B9" w:rsidRPr="00D15C28">
        <w:t>wanted</w:t>
      </w:r>
      <w:r w:rsidR="00C51B50" w:rsidRPr="00D15C28">
        <w:t>:</w:t>
      </w:r>
      <w:r w:rsidR="00B370B9" w:rsidRPr="00D15C28">
        <w:t xml:space="preserve"> old TSC, interferer</w:t>
      </w:r>
      <w:r w:rsidR="00C51B50" w:rsidRPr="00D15C28">
        <w:t>:</w:t>
      </w:r>
      <w:r w:rsidR="00B370B9" w:rsidRPr="00D15C28">
        <w:t xml:space="preserve"> new TSC) and thus </w:t>
      </w:r>
      <w:r w:rsidR="00C51B50" w:rsidRPr="00D15C28">
        <w:t xml:space="preserve">the </w:t>
      </w:r>
      <w:r w:rsidR="00A51B88" w:rsidRPr="00D15C28">
        <w:t xml:space="preserve">derived </w:t>
      </w:r>
      <w:r w:rsidR="00B370B9" w:rsidRPr="00D15C28">
        <w:t xml:space="preserve">distribution </w:t>
      </w:r>
      <w:r w:rsidR="00A51B88" w:rsidRPr="00D15C28">
        <w:t xml:space="preserve">is inverted </w:t>
      </w:r>
      <w:r w:rsidR="00B370B9" w:rsidRPr="00D15C28">
        <w:t xml:space="preserve">(with regards to delay) </w:t>
      </w:r>
      <w:r w:rsidR="00A51B88" w:rsidRPr="00D15C28">
        <w:t xml:space="preserve">and combined with the non-inverted distribution </w:t>
      </w:r>
      <w:r w:rsidR="00B370B9" w:rsidRPr="00D15C28">
        <w:t xml:space="preserve">to form </w:t>
      </w:r>
      <w:r w:rsidR="00A51B88" w:rsidRPr="00D15C28">
        <w:t xml:space="preserve">a symmetrical </w:t>
      </w:r>
      <w:r w:rsidR="00B370B9" w:rsidRPr="00D15C28">
        <w:t>final distribution</w:t>
      </w:r>
      <w:r w:rsidR="00397819" w:rsidRPr="00D15C28">
        <w:t>, i.e</w:t>
      </w:r>
      <w:proofErr w:type="gramStart"/>
      <w:r w:rsidR="00397819" w:rsidRPr="00D15C28">
        <w:t xml:space="preserve">. </w:t>
      </w:r>
      <w:proofErr w:type="gramEnd"/>
      <m:oMath>
        <m:sSup>
          <m:sSupPr>
            <m:ctrlPr>
              <w:rPr>
                <w:rFonts w:ascii="Cambria Math" w:hAnsi="Cambria Math"/>
                <w:i/>
              </w:rPr>
            </m:ctrlPr>
          </m:sSupPr>
          <m:e>
            <m:r>
              <w:rPr>
                <w:rFonts w:ascii="Cambria Math" w:hAnsi="Cambria Math"/>
              </w:rPr>
              <m:t>P</m:t>
            </m:r>
          </m:e>
          <m:sup>
            <m:r>
              <w:rPr>
                <w:rFonts w:ascii="Cambria Math" w:hAnsi="Cambria Math"/>
              </w:rPr>
              <m:t>'</m:t>
            </m:r>
          </m:sup>
        </m:sSup>
        <m:d>
          <m:dPr>
            <m:ctrlPr>
              <w:rPr>
                <w:rFonts w:ascii="Cambria Math" w:hAnsi="Cambria Math"/>
                <w:i/>
              </w:rPr>
            </m:ctrlPr>
          </m:dPr>
          <m:e>
            <m:r>
              <w:rPr>
                <w:rFonts w:ascii="Cambria Math" w:hAnsi="Cambria Math"/>
              </w:rPr>
              <m:t>d</m:t>
            </m:r>
          </m:e>
        </m:d>
        <m:r>
          <w:rPr>
            <w:rFonts w:ascii="Cambria Math" w:hAnsi="Cambria Math"/>
          </w:rPr>
          <m:t>=P'(-d)=</m:t>
        </m:r>
        <m:f>
          <m:fPr>
            <m:ctrlPr>
              <w:rPr>
                <w:rFonts w:ascii="Cambria Math" w:hAnsi="Cambria Math"/>
                <w:i/>
              </w:rPr>
            </m:ctrlPr>
          </m:fPr>
          <m:num>
            <m:r>
              <w:rPr>
                <w:rFonts w:ascii="Cambria Math" w:hAnsi="Cambria Math"/>
              </w:rPr>
              <m:t>P</m:t>
            </m:r>
            <m:d>
              <m:dPr>
                <m:ctrlPr>
                  <w:rPr>
                    <w:rFonts w:ascii="Cambria Math" w:hAnsi="Cambria Math"/>
                    <w:i/>
                  </w:rPr>
                </m:ctrlPr>
              </m:dPr>
              <m:e>
                <m:r>
                  <w:rPr>
                    <w:rFonts w:ascii="Cambria Math" w:hAnsi="Cambria Math"/>
                  </w:rPr>
                  <m:t>d</m:t>
                </m:r>
              </m:e>
            </m:d>
            <m:r>
              <w:rPr>
                <w:rFonts w:ascii="Cambria Math" w:hAnsi="Cambria Math"/>
              </w:rPr>
              <m:t>+P(-d)</m:t>
            </m:r>
          </m:num>
          <m:den>
            <m:r>
              <w:rPr>
                <w:rFonts w:ascii="Cambria Math" w:hAnsi="Cambria Math"/>
              </w:rPr>
              <m:t>2</m:t>
            </m:r>
          </m:den>
        </m:f>
      </m:oMath>
      <w:r w:rsidR="00397819" w:rsidRPr="00D15C28">
        <w:rPr>
          <w:rFonts w:eastAsiaTheme="minorEastAsia"/>
        </w:rPr>
        <w:t>,</w:t>
      </w:r>
      <w:r w:rsidR="00B370B9" w:rsidRPr="00D15C28">
        <w:t xml:space="preserve"> as presented in </w:t>
      </w:r>
      <w:r w:rsidR="00B370B9" w:rsidRPr="00D15C28">
        <w:fldChar w:fldCharType="begin"/>
      </w:r>
      <w:r w:rsidR="00B370B9" w:rsidRPr="00D15C28">
        <w:instrText xml:space="preserve"> REF _Ref376783661 \h </w:instrText>
      </w:r>
      <w:r w:rsidR="00B370B9" w:rsidRPr="00D15C28">
        <w:fldChar w:fldCharType="separate"/>
      </w:r>
      <w:r w:rsidR="00C372C4" w:rsidRPr="00D15C28">
        <w:t xml:space="preserve">Figure </w:t>
      </w:r>
      <w:r w:rsidR="00C372C4">
        <w:rPr>
          <w:noProof/>
        </w:rPr>
        <w:t>2</w:t>
      </w:r>
      <w:r w:rsidR="00B370B9" w:rsidRPr="00D15C28">
        <w:fldChar w:fldCharType="end"/>
      </w:r>
      <w:r w:rsidR="00B370B9" w:rsidRPr="00D15C28">
        <w:t xml:space="preserve"> and </w:t>
      </w:r>
      <w:r w:rsidR="00B370B9" w:rsidRPr="00D15C28">
        <w:fldChar w:fldCharType="begin"/>
      </w:r>
      <w:r w:rsidR="00B370B9" w:rsidRPr="00D15C28">
        <w:instrText xml:space="preserve"> REF _Ref376783672 \h </w:instrText>
      </w:r>
      <w:r w:rsidR="00B370B9" w:rsidRPr="00D15C28">
        <w:fldChar w:fldCharType="separate"/>
      </w:r>
      <w:r w:rsidR="00C372C4" w:rsidRPr="00D15C28">
        <w:t xml:space="preserve">Table </w:t>
      </w:r>
      <w:r w:rsidR="00C372C4">
        <w:rPr>
          <w:noProof/>
        </w:rPr>
        <w:t>1</w:t>
      </w:r>
      <w:r w:rsidR="00B370B9" w:rsidRPr="00D15C28">
        <w:fldChar w:fldCharType="end"/>
      </w:r>
      <w:r w:rsidR="00B370B9" w:rsidRPr="00D15C28">
        <w:t>.</w:t>
      </w:r>
      <w:r w:rsidR="00397819" w:rsidRPr="00D15C28">
        <w:t xml:space="preserve"> </w:t>
      </w:r>
    </w:p>
    <w:p w:rsidR="00B370B9" w:rsidRDefault="003A6CE3" w:rsidP="00DE7939">
      <w:pPr>
        <w:pStyle w:val="BodyText"/>
      </w:pPr>
      <w:r>
        <w:rPr>
          <w:noProof/>
        </w:rPr>
        <w:drawing>
          <wp:inline distT="0" distB="0" distL="0" distR="0">
            <wp:extent cx="5250180" cy="34975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1_delay_dist_cci_aci_double_sided.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B370B9" w:rsidRPr="009325A2" w:rsidRDefault="00B370B9" w:rsidP="00336468">
      <w:pPr>
        <w:pStyle w:val="Caption"/>
        <w:rPr>
          <w:color w:val="C0504D" w:themeColor="accent2"/>
        </w:rPr>
      </w:pPr>
      <w:bookmarkStart w:id="9" w:name="_Ref376783661"/>
      <w:proofErr w:type="gramStart"/>
      <w:r w:rsidRPr="009325A2">
        <w:rPr>
          <w:color w:val="C0504D" w:themeColor="accent2"/>
        </w:rPr>
        <w:t xml:space="preserve">Figure </w:t>
      </w:r>
      <w:r w:rsidR="0041739B" w:rsidRPr="009325A2">
        <w:rPr>
          <w:color w:val="C0504D" w:themeColor="accent2"/>
        </w:rPr>
        <w:fldChar w:fldCharType="begin"/>
      </w:r>
      <w:r w:rsidR="0041739B" w:rsidRPr="009325A2">
        <w:rPr>
          <w:color w:val="C0504D" w:themeColor="accent2"/>
        </w:rPr>
        <w:instrText xml:space="preserve"> SEQ Figure \* ARABIC </w:instrText>
      </w:r>
      <w:r w:rsidR="0041739B" w:rsidRPr="009325A2">
        <w:rPr>
          <w:color w:val="C0504D" w:themeColor="accent2"/>
        </w:rPr>
        <w:fldChar w:fldCharType="separate"/>
      </w:r>
      <w:r w:rsidR="00C372C4" w:rsidRPr="009325A2">
        <w:rPr>
          <w:noProof/>
          <w:color w:val="C0504D" w:themeColor="accent2"/>
        </w:rPr>
        <w:t>2</w:t>
      </w:r>
      <w:r w:rsidR="0041739B" w:rsidRPr="009325A2">
        <w:rPr>
          <w:noProof/>
          <w:color w:val="C0504D" w:themeColor="accent2"/>
        </w:rPr>
        <w:fldChar w:fldCharType="end"/>
      </w:r>
      <w:bookmarkEnd w:id="9"/>
      <w:r w:rsidRPr="009325A2">
        <w:rPr>
          <w:color w:val="C0504D" w:themeColor="accent2"/>
        </w:rPr>
        <w:t>.</w:t>
      </w:r>
      <w:proofErr w:type="gramEnd"/>
      <w:r w:rsidRPr="009325A2">
        <w:rPr>
          <w:color w:val="C0504D" w:themeColor="accent2"/>
        </w:rPr>
        <w:t xml:space="preserve"> </w:t>
      </w:r>
      <w:proofErr w:type="gramStart"/>
      <w:r w:rsidR="007C5C2F" w:rsidRPr="009325A2">
        <w:rPr>
          <w:color w:val="C0504D" w:themeColor="accent2"/>
        </w:rPr>
        <w:t>Distribution of symbol delay of external interference.</w:t>
      </w:r>
      <w:proofErr w:type="gramEnd"/>
    </w:p>
    <w:p w:rsidR="00B370B9" w:rsidRPr="009325A2" w:rsidRDefault="00B370B9" w:rsidP="00336468">
      <w:pPr>
        <w:pStyle w:val="Caption"/>
        <w:rPr>
          <w:color w:val="C0504D" w:themeColor="accent2"/>
        </w:rPr>
      </w:pPr>
      <w:bookmarkStart w:id="10" w:name="_Ref376783672"/>
      <w:proofErr w:type="gramStart"/>
      <w:r w:rsidRPr="009325A2">
        <w:rPr>
          <w:color w:val="C0504D" w:themeColor="accent2"/>
        </w:rPr>
        <w:t xml:space="preserve">Table </w:t>
      </w:r>
      <w:r w:rsidR="0041739B" w:rsidRPr="009325A2">
        <w:rPr>
          <w:color w:val="C0504D" w:themeColor="accent2"/>
        </w:rPr>
        <w:fldChar w:fldCharType="begin"/>
      </w:r>
      <w:r w:rsidR="0041739B" w:rsidRPr="009325A2">
        <w:rPr>
          <w:color w:val="C0504D" w:themeColor="accent2"/>
        </w:rPr>
        <w:instrText xml:space="preserve"> SEQ Table \* ARABIC </w:instrText>
      </w:r>
      <w:r w:rsidR="0041739B" w:rsidRPr="009325A2">
        <w:rPr>
          <w:color w:val="C0504D" w:themeColor="accent2"/>
        </w:rPr>
        <w:fldChar w:fldCharType="separate"/>
      </w:r>
      <w:r w:rsidR="00AB21CC" w:rsidRPr="009325A2">
        <w:rPr>
          <w:noProof/>
          <w:color w:val="C0504D" w:themeColor="accent2"/>
        </w:rPr>
        <w:t>1</w:t>
      </w:r>
      <w:r w:rsidR="0041739B" w:rsidRPr="009325A2">
        <w:rPr>
          <w:noProof/>
          <w:color w:val="C0504D" w:themeColor="accent2"/>
        </w:rPr>
        <w:fldChar w:fldCharType="end"/>
      </w:r>
      <w:bookmarkEnd w:id="10"/>
      <w:r w:rsidRPr="009325A2">
        <w:rPr>
          <w:color w:val="C0504D" w:themeColor="accent2"/>
        </w:rPr>
        <w:t>.</w:t>
      </w:r>
      <w:proofErr w:type="gramEnd"/>
      <w:r w:rsidR="007C5C2F" w:rsidRPr="009325A2">
        <w:rPr>
          <w:color w:val="C0504D" w:themeColor="accent2"/>
        </w:rPr>
        <w:t xml:space="preserve"> </w:t>
      </w:r>
      <w:proofErr w:type="gramStart"/>
      <w:r w:rsidR="007C5C2F" w:rsidRPr="009325A2">
        <w:rPr>
          <w:color w:val="C0504D" w:themeColor="accent2"/>
        </w:rPr>
        <w:t>Tabulated distribution of symbol delay of external interference.</w:t>
      </w:r>
      <w:proofErr w:type="gramEnd"/>
    </w:p>
    <w:tbl>
      <w:tblPr>
        <w:tblW w:w="3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4"/>
        <w:gridCol w:w="903"/>
        <w:gridCol w:w="788"/>
      </w:tblGrid>
      <w:tr w:rsidR="00B62B28" w:rsidTr="00D54BC5">
        <w:trPr>
          <w:jc w:val="center"/>
        </w:trPr>
        <w:tc>
          <w:tcPr>
            <w:tcW w:w="1824" w:type="dxa"/>
            <w:vMerge w:val="restart"/>
            <w:tcBorders>
              <w:top w:val="single" w:sz="4" w:space="0" w:color="auto"/>
              <w:left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rPr>
            </w:pPr>
            <w:r w:rsidRPr="001D34FA">
              <w:rPr>
                <w:rFonts w:asciiTheme="minorHAnsi" w:hAnsiTheme="minorHAnsi" w:cstheme="minorHAnsi"/>
                <w:sz w:val="20"/>
              </w:rPr>
              <w:lastRenderedPageBreak/>
              <w:t>Delay [symbols]</w:t>
            </w:r>
          </w:p>
        </w:tc>
        <w:tc>
          <w:tcPr>
            <w:tcW w:w="169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Probability [%]</w:t>
            </w:r>
          </w:p>
        </w:tc>
      </w:tr>
      <w:tr w:rsidR="00B62B28" w:rsidTr="00D54BC5">
        <w:trPr>
          <w:jc w:val="center"/>
        </w:trPr>
        <w:tc>
          <w:tcPr>
            <w:tcW w:w="1824" w:type="dxa"/>
            <w:vMerge/>
            <w:tcBorders>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eastAsiaTheme="minorHAnsi" w:hAnsiTheme="minorHAnsi" w:cstheme="minorHAnsi"/>
                <w:sz w:val="20"/>
                <w:szCs w:val="22"/>
              </w:rPr>
            </w:pPr>
          </w:p>
        </w:tc>
        <w:tc>
          <w:tcPr>
            <w:tcW w:w="90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CCI</w:t>
            </w:r>
          </w:p>
        </w:tc>
        <w:tc>
          <w:tcPr>
            <w:tcW w:w="7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ACI</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5.5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0</w:t>
            </w:r>
            <w:r w:rsidR="005D2ED1">
              <w:rPr>
                <w:rFonts w:asciiTheme="minorHAnsi" w:hAnsiTheme="minorHAnsi" w:cstheme="minorHAnsi"/>
                <w:sz w:val="20"/>
              </w:rPr>
              <w:t>.5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5.0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4.5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4.0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3.5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rPr>
            </w:pPr>
            <w:r>
              <w:rPr>
                <w:rFonts w:asciiTheme="minorHAnsi" w:hAnsiTheme="minorHAnsi" w:cstheme="minorHAnsi"/>
                <w:sz w:val="20"/>
              </w:rPr>
              <w:t>1.5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3.0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2</w:t>
            </w:r>
            <w:r w:rsidR="003A6CE3">
              <w:rPr>
                <w:rFonts w:asciiTheme="minorHAnsi" w:hAnsiTheme="minorHAnsi" w:cstheme="minorHAnsi"/>
                <w:sz w:val="20"/>
              </w:rPr>
              <w:t>.0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1</w:t>
            </w:r>
            <w:r w:rsidR="003A6CE3">
              <w:rPr>
                <w:rFonts w:asciiTheme="minorHAnsi" w:hAnsiTheme="minorHAnsi" w:cstheme="minorHAnsi"/>
                <w:sz w:val="20"/>
              </w:rPr>
              <w:t>.0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2.5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4.</w:t>
            </w:r>
            <w:r w:rsidR="003A6CE3">
              <w:rPr>
                <w:rFonts w:asciiTheme="minorHAnsi" w:hAnsiTheme="minorHAnsi" w:cstheme="minorHAnsi"/>
                <w:sz w:val="20"/>
              </w:rPr>
              <w:t>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2</w:t>
            </w:r>
            <w:r w:rsidR="003A6CE3">
              <w:rPr>
                <w:rFonts w:asciiTheme="minorHAnsi" w:hAnsiTheme="minorHAnsi" w:cstheme="minorHAnsi"/>
                <w:sz w:val="20"/>
              </w:rPr>
              <w:t>.0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2.0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rPr>
            </w:pPr>
            <w:r>
              <w:rPr>
                <w:rFonts w:asciiTheme="minorHAnsi" w:hAnsiTheme="minorHAnsi" w:cstheme="minorHAnsi"/>
                <w:sz w:val="20"/>
              </w:rPr>
              <w:t>5.5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5D2ED1" w:rsidP="003A6CE3">
            <w:pPr>
              <w:pStyle w:val="TableStyle"/>
              <w:keepNext/>
              <w:jc w:val="center"/>
              <w:rPr>
                <w:rFonts w:asciiTheme="minorHAnsi" w:hAnsiTheme="minorHAnsi" w:cstheme="minorHAnsi"/>
                <w:sz w:val="20"/>
              </w:rPr>
            </w:pPr>
            <w:r>
              <w:rPr>
                <w:rFonts w:asciiTheme="minorHAnsi" w:hAnsiTheme="minorHAnsi" w:cstheme="minorHAnsi"/>
                <w:sz w:val="20"/>
              </w:rPr>
              <w:t>3.</w:t>
            </w:r>
            <w:r w:rsidR="003A6CE3">
              <w:rPr>
                <w:rFonts w:asciiTheme="minorHAnsi" w:hAnsiTheme="minorHAnsi" w:cstheme="minorHAnsi"/>
                <w:sz w:val="20"/>
              </w:rPr>
              <w:t>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1.5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8</w:t>
            </w:r>
            <w:r w:rsidR="003A6CE3">
              <w:rPr>
                <w:rFonts w:asciiTheme="minorHAnsi" w:hAnsiTheme="minorHAnsi" w:cstheme="minorHAnsi"/>
                <w:sz w:val="20"/>
              </w:rPr>
              <w:t>.0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7</w:t>
            </w:r>
          </w:p>
        </w:tc>
      </w:tr>
      <w:tr w:rsidR="00B62B28" w:rsidRPr="00E20B2F"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eastAsiaTheme="minorHAnsi" w:hAnsiTheme="minorHAnsi" w:cstheme="minorHAnsi"/>
                <w:sz w:val="20"/>
                <w:szCs w:val="22"/>
              </w:rPr>
            </w:pPr>
            <w:r>
              <w:rPr>
                <w:rFonts w:asciiTheme="minorHAnsi" w:hAnsiTheme="minorHAnsi" w:cstheme="minorHAnsi"/>
                <w:sz w:val="20"/>
              </w:rPr>
              <w:t>±</w:t>
            </w:r>
            <w:r w:rsidR="00B62B28" w:rsidRPr="001D34FA">
              <w:rPr>
                <w:rFonts w:asciiTheme="minorHAnsi" w:hAnsiTheme="minorHAnsi" w:cstheme="minorHAnsi"/>
                <w:sz w:val="20"/>
              </w:rPr>
              <w:t>1.0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lang w:val="en-GB"/>
              </w:rPr>
            </w:pPr>
            <w:r w:rsidRPr="001D34FA">
              <w:rPr>
                <w:rFonts w:asciiTheme="minorHAnsi" w:hAnsiTheme="minorHAnsi" w:cstheme="minorHAnsi"/>
                <w:sz w:val="20"/>
                <w:lang w:val="en-GB"/>
              </w:rPr>
              <w:t>9</w:t>
            </w:r>
            <w:r w:rsidR="003A6CE3">
              <w:rPr>
                <w:rFonts w:asciiTheme="minorHAnsi" w:hAnsiTheme="minorHAnsi" w:cstheme="minorHAnsi"/>
                <w:sz w:val="20"/>
                <w:lang w:val="en-GB"/>
              </w:rPr>
              <w:t>.0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lang w:val="en-GB"/>
              </w:rPr>
            </w:pPr>
            <w:r>
              <w:rPr>
                <w:rFonts w:asciiTheme="minorHAnsi" w:hAnsiTheme="minorHAnsi" w:cstheme="minorHAnsi"/>
                <w:sz w:val="20"/>
                <w:lang w:val="en-GB"/>
              </w:rPr>
              <w:t>12.0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eastAsiaTheme="minorHAnsi" w:hAnsiTheme="minorHAnsi" w:cstheme="minorHAnsi"/>
                <w:sz w:val="20"/>
                <w:szCs w:val="22"/>
              </w:rPr>
            </w:pPr>
            <w:r>
              <w:rPr>
                <w:rFonts w:asciiTheme="minorHAnsi" w:hAnsiTheme="minorHAnsi" w:cstheme="minorHAnsi"/>
                <w:sz w:val="20"/>
              </w:rPr>
              <w:t>±</w:t>
            </w:r>
            <w:r w:rsidR="00B62B28" w:rsidRPr="001D34FA">
              <w:rPr>
                <w:rFonts w:asciiTheme="minorHAnsi" w:hAnsiTheme="minorHAnsi" w:cstheme="minorHAnsi"/>
                <w:sz w:val="20"/>
              </w:rPr>
              <w:t>0.5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lang w:val="en-GB"/>
              </w:rPr>
            </w:pPr>
            <w:r>
              <w:rPr>
                <w:rFonts w:asciiTheme="minorHAnsi" w:hAnsiTheme="minorHAnsi" w:cstheme="minorHAnsi"/>
                <w:sz w:val="20"/>
                <w:lang w:val="en-GB"/>
              </w:rPr>
              <w:t>13.0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lang w:val="en-GB"/>
              </w:rPr>
            </w:pPr>
            <w:r w:rsidRPr="001D34FA">
              <w:rPr>
                <w:rFonts w:asciiTheme="minorHAnsi" w:hAnsiTheme="minorHAnsi" w:cstheme="minorHAnsi"/>
                <w:sz w:val="20"/>
                <w:lang w:val="en-GB"/>
              </w:rPr>
              <w:t>14</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B62B28" w:rsidP="00D54BC5">
            <w:pPr>
              <w:pStyle w:val="TableStyle"/>
              <w:keepNext/>
              <w:jc w:val="center"/>
              <w:rPr>
                <w:rFonts w:asciiTheme="minorHAnsi" w:eastAsiaTheme="minorHAnsi" w:hAnsiTheme="minorHAnsi" w:cstheme="minorHAnsi"/>
                <w:sz w:val="20"/>
                <w:szCs w:val="22"/>
              </w:rPr>
            </w:pPr>
            <w:r w:rsidRPr="001D34FA">
              <w:rPr>
                <w:rFonts w:asciiTheme="minorHAnsi" w:hAnsiTheme="minorHAnsi" w:cstheme="minorHAnsi"/>
                <w:sz w:val="20"/>
              </w:rPr>
              <w:t>0.0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lang w:val="en-GB"/>
              </w:rPr>
            </w:pPr>
            <w:r>
              <w:rPr>
                <w:rFonts w:asciiTheme="minorHAnsi" w:hAnsiTheme="minorHAnsi" w:cstheme="minorHAnsi"/>
                <w:sz w:val="20"/>
                <w:lang w:val="en-GB"/>
              </w:rPr>
              <w:t>10.0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3A6CE3">
            <w:pPr>
              <w:pStyle w:val="TableStyle"/>
              <w:keepNext/>
              <w:jc w:val="center"/>
              <w:rPr>
                <w:rFonts w:asciiTheme="minorHAnsi" w:hAnsiTheme="minorHAnsi" w:cstheme="minorHAnsi"/>
                <w:sz w:val="20"/>
                <w:lang w:val="en-GB"/>
              </w:rPr>
            </w:pPr>
            <w:r w:rsidRPr="001D34FA">
              <w:rPr>
                <w:rFonts w:asciiTheme="minorHAnsi" w:hAnsiTheme="minorHAnsi" w:cstheme="minorHAnsi"/>
                <w:sz w:val="20"/>
                <w:lang w:val="en-GB"/>
              </w:rPr>
              <w:t>1</w:t>
            </w:r>
            <w:r w:rsidR="003A6CE3">
              <w:rPr>
                <w:rFonts w:asciiTheme="minorHAnsi" w:hAnsiTheme="minorHAnsi" w:cstheme="minorHAnsi"/>
                <w:sz w:val="20"/>
                <w:lang w:val="en-GB"/>
              </w:rPr>
              <w:t>9.5</w:t>
            </w:r>
          </w:p>
        </w:tc>
      </w:tr>
    </w:tbl>
    <w:p w:rsidR="00B62B28" w:rsidRPr="00B62B28" w:rsidRDefault="00B62B28" w:rsidP="00336468"/>
    <w:p w:rsidR="00293F8F" w:rsidRDefault="00006414" w:rsidP="00726D43">
      <w:pPr>
        <w:pStyle w:val="Caption"/>
        <w:ind w:left="0"/>
        <w:jc w:val="left"/>
      </w:pPr>
      <w:r>
        <w:t xml:space="preserve">WA </w:t>
      </w:r>
      <w:r w:rsidR="009A6D00">
        <w:fldChar w:fldCharType="begin"/>
      </w:r>
      <w:r w:rsidR="009A6D00">
        <w:instrText xml:space="preserve"> SEQ WA \* ARABIC </w:instrText>
      </w:r>
      <w:r w:rsidR="009A6D00">
        <w:fldChar w:fldCharType="separate"/>
      </w:r>
      <w:r w:rsidR="00C372C4">
        <w:rPr>
          <w:noProof/>
        </w:rPr>
        <w:t>11</w:t>
      </w:r>
      <w:r w:rsidR="009A6D00">
        <w:rPr>
          <w:noProof/>
        </w:rPr>
        <w:fldChar w:fldCharType="end"/>
      </w:r>
      <w:r w:rsidR="00CE7F7E" w:rsidRPr="002A5201">
        <w:t xml:space="preserve">: </w:t>
      </w:r>
      <w:r w:rsidR="00B11959" w:rsidRPr="002A5201">
        <w:t>The</w:t>
      </w:r>
      <w:r w:rsidR="004714D2" w:rsidRPr="002A5201">
        <w:t xml:space="preserve"> time shift model</w:t>
      </w:r>
      <w:r w:rsidR="004329A7" w:rsidRPr="002A5201">
        <w:t>s</w:t>
      </w:r>
      <w:r w:rsidR="004714D2" w:rsidRPr="002A5201">
        <w:t xml:space="preserve"> </w:t>
      </w:r>
      <w:r w:rsidR="004329A7" w:rsidRPr="002A5201">
        <w:t>(separate models for CCI</w:t>
      </w:r>
      <w:r w:rsidR="00773F81" w:rsidRPr="002A5201">
        <w:t xml:space="preserve"> and </w:t>
      </w:r>
      <w:r w:rsidR="004329A7" w:rsidRPr="002A5201">
        <w:t xml:space="preserve">ACI) </w:t>
      </w:r>
      <w:r w:rsidR="00773F81" w:rsidRPr="002A5201">
        <w:t xml:space="preserve">as </w:t>
      </w:r>
      <w:r w:rsidR="004714D2" w:rsidRPr="002A5201">
        <w:t xml:space="preserve">proposed in </w:t>
      </w:r>
      <w:r w:rsidR="00B94868" w:rsidRPr="002A5201">
        <w:fldChar w:fldCharType="begin"/>
      </w:r>
      <w:r w:rsidR="00B94868" w:rsidRPr="00006414">
        <w:instrText xml:space="preserve"> REF _Ref376175550 \h </w:instrText>
      </w:r>
      <w:r>
        <w:instrText xml:space="preserve"> \* MERGEFORMAT </w:instrText>
      </w:r>
      <w:r w:rsidR="00B94868" w:rsidRPr="002A5201">
        <w:fldChar w:fldCharType="separate"/>
      </w:r>
      <w:r w:rsidR="00C372C4">
        <w:t xml:space="preserve">Table </w:t>
      </w:r>
      <w:r w:rsidR="00C372C4">
        <w:rPr>
          <w:noProof/>
        </w:rPr>
        <w:t>4</w:t>
      </w:r>
      <w:r w:rsidR="00B94868" w:rsidRPr="002A5201">
        <w:fldChar w:fldCharType="end"/>
      </w:r>
      <w:r>
        <w:t xml:space="preserve"> </w:t>
      </w:r>
      <w:r w:rsidR="004714D2" w:rsidRPr="002A5201">
        <w:t>shall be used in the performance evaluation</w:t>
      </w:r>
      <w:r w:rsidR="004714D2" w:rsidRPr="00006414">
        <w:t>.</w:t>
      </w:r>
      <w:r w:rsidR="00293F8F">
        <w:t xml:space="preserve"> </w:t>
      </w:r>
    </w:p>
    <w:p w:rsidR="00C27FD6" w:rsidRPr="008E06FB" w:rsidRDefault="00293F8F" w:rsidP="00726D43">
      <w:pPr>
        <w:pStyle w:val="Caption"/>
        <w:ind w:left="0"/>
        <w:jc w:val="left"/>
      </w:pPr>
      <w:r w:rsidRPr="00D15C28">
        <w:rPr>
          <w:color w:val="C0504D" w:themeColor="accent2"/>
        </w:rPr>
        <w:t>[</w:t>
      </w:r>
      <w:r>
        <w:rPr>
          <w:color w:val="C0504D" w:themeColor="accent2"/>
        </w:rPr>
        <w:t>Not a</w:t>
      </w:r>
      <w:r w:rsidRPr="00D15C28">
        <w:rPr>
          <w:color w:val="C0504D" w:themeColor="accent2"/>
        </w:rPr>
        <w:t>greed at NewToN telco#2</w:t>
      </w:r>
      <w:r>
        <w:rPr>
          <w:color w:val="C0504D" w:themeColor="accent2"/>
        </w:rPr>
        <w:t>. Discussion with operators on which scenarios to include is ongoing</w:t>
      </w:r>
      <w:r w:rsidRPr="00D15C28">
        <w:rPr>
          <w:color w:val="C0504D" w:themeColor="accent2"/>
        </w:rPr>
        <w:t>]</w:t>
      </w:r>
    </w:p>
    <w:p w:rsidR="00BD4ADB" w:rsidRDefault="004E4AFD" w:rsidP="00ED49F7">
      <w:pPr>
        <w:pStyle w:val="Heading2"/>
      </w:pPr>
      <w:bookmarkStart w:id="11" w:name="_Ref376783010"/>
      <w:r>
        <w:t>Limitations of simulation combinations</w:t>
      </w:r>
      <w:bookmarkEnd w:id="11"/>
    </w:p>
    <w:p w:rsidR="00ED49F7" w:rsidRDefault="002E5869" w:rsidP="00ED49F7">
      <w:pPr>
        <w:pStyle w:val="BodyText"/>
      </w:pPr>
      <w:r>
        <w:t>To avoid a too extensive simulation effort, the following section contains assumptions on simulation settings that will impact the number of simulations required for the full evaluation.</w:t>
      </w:r>
    </w:p>
    <w:p w:rsidR="002E5869" w:rsidRDefault="002E5869" w:rsidP="00ED49F7">
      <w:pPr>
        <w:pStyle w:val="BodyText"/>
      </w:pPr>
      <w:r>
        <w:t xml:space="preserve">Although all TSC combinations are to be evaluated it is proposed that only simulations are carried out with the new TSC set assigned the wanted carrier. </w:t>
      </w:r>
      <w:r w:rsidRPr="002E5869">
        <w:t xml:space="preserve">I.e. it is assumed that similar performance is seen if a legacy TSC is assigned the wanted signal and new TSCs are interfering. </w:t>
      </w:r>
    </w:p>
    <w:p w:rsidR="00293F8F" w:rsidRPr="00293F8F" w:rsidRDefault="00006414" w:rsidP="00171D93">
      <w:pPr>
        <w:pStyle w:val="Caption"/>
        <w:ind w:left="0"/>
        <w:jc w:val="left"/>
        <w:rPr>
          <w:b w:val="0"/>
        </w:rPr>
      </w:pPr>
      <w:bookmarkStart w:id="12" w:name="_Ref377034545"/>
      <w:r>
        <w:t xml:space="preserve">WA </w:t>
      </w:r>
      <w:r w:rsidR="009A6D00">
        <w:fldChar w:fldCharType="begin"/>
      </w:r>
      <w:r w:rsidR="009A6D00">
        <w:instrText xml:space="preserve"> SEQ WA \* ARABIC </w:instrText>
      </w:r>
      <w:r w:rsidR="009A6D00">
        <w:fldChar w:fldCharType="separate"/>
      </w:r>
      <w:r w:rsidR="00C372C4">
        <w:rPr>
          <w:noProof/>
        </w:rPr>
        <w:t>12</w:t>
      </w:r>
      <w:r w:rsidR="009A6D00">
        <w:rPr>
          <w:noProof/>
        </w:rPr>
        <w:fldChar w:fldCharType="end"/>
      </w:r>
      <w:bookmarkEnd w:id="12"/>
      <w:r w:rsidR="002E5869" w:rsidRPr="00746EEB">
        <w:t>:</w:t>
      </w:r>
      <w:r w:rsidR="00AF7BEB" w:rsidRPr="002A5201">
        <w:t xml:space="preserve"> </w:t>
      </w:r>
      <w:r w:rsidR="002B61FD" w:rsidRPr="002A5201">
        <w:t xml:space="preserve">Wanted signal: </w:t>
      </w:r>
      <w:r w:rsidR="00AF7BEB" w:rsidRPr="002A5201">
        <w:t>Performance is only evaluated with the new TSC set assigned.</w:t>
      </w:r>
      <w:r w:rsidR="00171D93">
        <w:rPr>
          <w:b w:val="0"/>
        </w:rPr>
        <w:t xml:space="preserve"> </w:t>
      </w:r>
      <w:r w:rsidR="00293F8F" w:rsidRPr="00171D93">
        <w:rPr>
          <w:color w:val="C0504D" w:themeColor="accent2"/>
        </w:rPr>
        <w:t>[Not agreed at NewToN telco#2]</w:t>
      </w:r>
    </w:p>
    <w:p w:rsidR="00851913" w:rsidRDefault="002B61FD" w:rsidP="00ED49F7">
      <w:pPr>
        <w:pStyle w:val="BodyText"/>
      </w:pPr>
      <w:r>
        <w:t>For the interfering signal it is proposed to capture performance impact of all TSCs (including the legacy set</w:t>
      </w:r>
      <w:r w:rsidR="00F243DB">
        <w:t>, which also includes the TSC of the dummy burst defined on the C0 carrier</w:t>
      </w:r>
      <w:r>
        <w:t>)</w:t>
      </w:r>
      <w:r w:rsidR="008E6343">
        <w:t>.</w:t>
      </w:r>
    </w:p>
    <w:p w:rsidR="002B61FD" w:rsidRPr="00ED49F7" w:rsidRDefault="00006414" w:rsidP="00726D43">
      <w:pPr>
        <w:pStyle w:val="Caption"/>
        <w:ind w:left="0"/>
        <w:jc w:val="left"/>
      </w:pPr>
      <w:r>
        <w:t xml:space="preserve">WA </w:t>
      </w:r>
      <w:r w:rsidR="009A6D00">
        <w:fldChar w:fldCharType="begin"/>
      </w:r>
      <w:r w:rsidR="009A6D00">
        <w:instrText xml:space="preserve"> SEQ WA \* ARABIC </w:instrText>
      </w:r>
      <w:r w:rsidR="009A6D00">
        <w:fldChar w:fldCharType="separate"/>
      </w:r>
      <w:r w:rsidR="00C372C4">
        <w:rPr>
          <w:noProof/>
        </w:rPr>
        <w:t>13</w:t>
      </w:r>
      <w:r w:rsidR="009A6D00">
        <w:rPr>
          <w:noProof/>
        </w:rPr>
        <w:fldChar w:fldCharType="end"/>
      </w:r>
      <w:r w:rsidR="002B61FD" w:rsidRPr="00746EEB">
        <w:t>:</w:t>
      </w:r>
      <w:r w:rsidR="002B61FD" w:rsidRPr="002A5201">
        <w:t xml:space="preserve"> Interfering signal: All TSCs (CCI: All TSCs except the </w:t>
      </w:r>
      <w:r w:rsidR="008E6343" w:rsidRPr="002A5201">
        <w:t xml:space="preserve">one assigned the </w:t>
      </w:r>
      <w:r w:rsidR="002B61FD" w:rsidRPr="002A5201">
        <w:t xml:space="preserve">wanted signal, ACI: All TSCs) </w:t>
      </w:r>
      <w:r w:rsidR="002B61FD" w:rsidRPr="00FF1117">
        <w:t>are assumed to interfere each assigned wanted signal (including both legacy TSC set and new TSC sets for differe</w:t>
      </w:r>
      <w:r w:rsidR="002B61FD" w:rsidRPr="00006414">
        <w:t>nt modulations).</w:t>
      </w:r>
      <w:r w:rsidR="00F243DB" w:rsidRPr="00006414">
        <w:t xml:space="preserve"> All TSCs in this regard includes the normal burst TSCs defined in 3GPP TS 45.005 for NSR, as well as the dummy burst as defined in </w:t>
      </w:r>
      <w:proofErr w:type="spellStart"/>
      <w:r w:rsidR="00F243DB" w:rsidRPr="00006414">
        <w:t>subclause</w:t>
      </w:r>
      <w:proofErr w:type="spellEnd"/>
      <w:r w:rsidR="00F243DB" w:rsidRPr="00006414">
        <w:t xml:space="preserve"> 5.2.6.</w:t>
      </w:r>
      <w:r w:rsidR="00293F8F">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BD4ADB" w:rsidRDefault="00C95A29" w:rsidP="00C95A29">
      <w:pPr>
        <w:pStyle w:val="Heading2"/>
      </w:pPr>
      <w:r>
        <w:t>Simulation settings</w:t>
      </w:r>
    </w:p>
    <w:p w:rsidR="00851913" w:rsidRDefault="00C95A29" w:rsidP="00DE7939">
      <w:pPr>
        <w:pStyle w:val="BodyText"/>
      </w:pPr>
      <w:r>
        <w:t>To reach a common view for the simulation settings the following section provides a number of proposals to set the framework on how to derive a performance metric for different TSC proposals.</w:t>
      </w:r>
    </w:p>
    <w:p w:rsidR="00C95A29" w:rsidRDefault="008275E6" w:rsidP="00DE7939">
      <w:pPr>
        <w:pStyle w:val="BodyText"/>
      </w:pPr>
      <w:r>
        <w:t xml:space="preserve">To limit the simulation length to get sufficient statistics, it is proposed to evaluate the performance using raw bit-error-rate (raw BER) statistics on burst level. </w:t>
      </w:r>
      <w:r w:rsidR="00C95A29">
        <w:t xml:space="preserve">It is proposed to </w:t>
      </w:r>
      <w:r w:rsidR="00C95A29">
        <w:lastRenderedPageBreak/>
        <w:t xml:space="preserve">evaluate each </w:t>
      </w:r>
      <w:r w:rsidR="00337415">
        <w:t xml:space="preserve">modulation </w:t>
      </w:r>
      <w:r w:rsidR="00C95A29">
        <w:t xml:space="preserve">at </w:t>
      </w:r>
      <w:r w:rsidR="00337415">
        <w:t xml:space="preserve">an operating point motivated by the service requirement on BLER/FER from </w:t>
      </w:r>
      <w:r w:rsidR="00C95A29">
        <w:fldChar w:fldCharType="begin"/>
      </w:r>
      <w:r w:rsidR="00C95A29">
        <w:instrText xml:space="preserve"> REF _Ref375924703 \r \h </w:instrText>
      </w:r>
      <w:r w:rsidR="00C95A29">
        <w:fldChar w:fldCharType="separate"/>
      </w:r>
      <w:r w:rsidR="00C372C4">
        <w:t>[5]</w:t>
      </w:r>
      <w:r w:rsidR="00C95A29">
        <w:fldChar w:fldCharType="end"/>
      </w:r>
      <w:r w:rsidR="00C95A29">
        <w:t xml:space="preserve"> (</w:t>
      </w:r>
      <w:r w:rsidR="00C95A29" w:rsidRPr="00C95A29">
        <w:t>PS</w:t>
      </w:r>
      <w:r w:rsidR="00C95A29">
        <w:t xml:space="preserve">: 10 % / 30 % BLER, CS: 1 % FER) for the channel propagation condition TU50nFH. </w:t>
      </w:r>
      <w:r w:rsidR="00337415">
        <w:t>Simulations have been carried out to determine the raw BER level, see Annex B.</w:t>
      </w:r>
    </w:p>
    <w:p w:rsidR="00C95A29" w:rsidRPr="00C95A29" w:rsidRDefault="00006414" w:rsidP="00726D43">
      <w:pPr>
        <w:pStyle w:val="Caption"/>
        <w:ind w:left="0"/>
        <w:jc w:val="left"/>
      </w:pPr>
      <w:bookmarkStart w:id="13" w:name="_Ref377034811"/>
      <w:r>
        <w:t xml:space="preserve">WA </w:t>
      </w:r>
      <w:r w:rsidR="009A6D00">
        <w:fldChar w:fldCharType="begin"/>
      </w:r>
      <w:r w:rsidR="009A6D00">
        <w:instrText xml:space="preserve"> SEQ WA \* ARABIC </w:instrText>
      </w:r>
      <w:r w:rsidR="009A6D00">
        <w:fldChar w:fldCharType="separate"/>
      </w:r>
      <w:r w:rsidR="00C372C4">
        <w:rPr>
          <w:noProof/>
        </w:rPr>
        <w:t>14</w:t>
      </w:r>
      <w:r w:rsidR="009A6D00">
        <w:rPr>
          <w:noProof/>
        </w:rPr>
        <w:fldChar w:fldCharType="end"/>
      </w:r>
      <w:bookmarkEnd w:id="13"/>
      <w:r w:rsidR="00C95A29" w:rsidRPr="00746EEB">
        <w:t xml:space="preserve">: All TSC combinations shall be evaluated at a raw BER level of </w:t>
      </w:r>
      <w:r w:rsidR="00D415F2" w:rsidRPr="002A5201">
        <w:t>5% except for 32QAM where 1 % shall be used</w:t>
      </w:r>
      <w:r w:rsidR="006E4A7F" w:rsidRPr="002A5201">
        <w:t>.</w:t>
      </w:r>
      <w:r w:rsidR="00293F8F">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C95A29" w:rsidRDefault="00933D10" w:rsidP="00C95A29">
      <w:pPr>
        <w:pStyle w:val="BodyText"/>
      </w:pPr>
      <w:r>
        <w:t>To set the simulator to achieve the exact raw BER level proposed above is however a tedious task. It is thus proposed to allow an interpolation to derive the exact SINR at the stated raw BER level with the restriction that the cross-over point is at most 1 dB from the simulated points used for the interpolation.</w:t>
      </w:r>
    </w:p>
    <w:p w:rsidR="00933D10" w:rsidRDefault="00006414" w:rsidP="00726D43">
      <w:pPr>
        <w:pStyle w:val="Caption"/>
        <w:ind w:left="0"/>
        <w:jc w:val="left"/>
      </w:pPr>
      <w:bookmarkStart w:id="14" w:name="_Ref377034599"/>
      <w:r>
        <w:t xml:space="preserve">WA </w:t>
      </w:r>
      <w:r w:rsidR="009A6D00">
        <w:fldChar w:fldCharType="begin"/>
      </w:r>
      <w:r w:rsidR="009A6D00">
        <w:instrText xml:space="preserve"> SEQ WA \* ARABIC </w:instrText>
      </w:r>
      <w:r w:rsidR="009A6D00">
        <w:fldChar w:fldCharType="separate"/>
      </w:r>
      <w:r w:rsidR="00C372C4">
        <w:rPr>
          <w:noProof/>
        </w:rPr>
        <w:t>15</w:t>
      </w:r>
      <w:r w:rsidR="009A6D00">
        <w:rPr>
          <w:noProof/>
        </w:rPr>
        <w:fldChar w:fldCharType="end"/>
      </w:r>
      <w:bookmarkEnd w:id="14"/>
      <w:r w:rsidR="00933D10" w:rsidRPr="00746EEB">
        <w:t xml:space="preserve">: The raw BER shall be achieved </w:t>
      </w:r>
      <w:r w:rsidR="00411CBE" w:rsidRPr="00746EEB">
        <w:t xml:space="preserve">by linear </w:t>
      </w:r>
      <w:r w:rsidR="00933D10" w:rsidRPr="00746EEB">
        <w:t xml:space="preserve">interpolation </w:t>
      </w:r>
      <w:r w:rsidR="00411CBE" w:rsidRPr="00746EEB">
        <w:t xml:space="preserve">in logarithmic scale </w:t>
      </w:r>
      <w:r w:rsidR="00933D10" w:rsidRPr="00746EEB">
        <w:t xml:space="preserve">of two simulated points at most +-1 dB from the </w:t>
      </w:r>
      <w:r w:rsidR="00EE2267" w:rsidRPr="002A5201">
        <w:t>intersection</w:t>
      </w:r>
      <w:r w:rsidR="00933D10" w:rsidRPr="002A5201">
        <w:t xml:space="preserve"> point.</w:t>
      </w:r>
      <w:r w:rsidR="00293F8F">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411CBE" w:rsidRDefault="00DD1BA3" w:rsidP="00C95A29">
      <w:pPr>
        <w:pStyle w:val="BodyText"/>
        <w:rPr>
          <w:b/>
        </w:rPr>
      </w:pPr>
      <w:r>
        <w:rPr>
          <w:noProof/>
        </w:rPr>
        <mc:AlternateContent>
          <mc:Choice Requires="wpc">
            <w:drawing>
              <wp:inline distT="0" distB="0" distL="0" distR="0" wp14:anchorId="3C18532A" wp14:editId="0C3B5431">
                <wp:extent cx="5250180" cy="2404110"/>
                <wp:effectExtent l="0" t="0" r="0" b="0"/>
                <wp:docPr id="102"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5" name="AutoShape 15"/>
                        <wps:cNvCnPr>
                          <a:cxnSpLocks noChangeShapeType="1"/>
                        </wps:cNvCnPr>
                        <wps:spPr bwMode="auto">
                          <a:xfrm flipV="1">
                            <a:off x="2501900" y="523240"/>
                            <a:ext cx="635" cy="755650"/>
                          </a:xfrm>
                          <a:prstGeom prst="straightConnector1">
                            <a:avLst/>
                          </a:prstGeom>
                          <a:noFill/>
                          <a:ln w="6350" cap="flat">
                            <a:solidFill>
                              <a:srgbClr val="7F7F7F"/>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86" name="AutoShape 17"/>
                        <wps:cNvCnPr>
                          <a:cxnSpLocks noChangeShapeType="1"/>
                        </wps:cNvCnPr>
                        <wps:spPr bwMode="auto">
                          <a:xfrm flipV="1">
                            <a:off x="2820035" y="533400"/>
                            <a:ext cx="635" cy="835660"/>
                          </a:xfrm>
                          <a:prstGeom prst="straightConnector1">
                            <a:avLst/>
                          </a:prstGeom>
                          <a:noFill/>
                          <a:ln w="6350" cap="flat">
                            <a:solidFill>
                              <a:srgbClr val="7F7F7F"/>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87" name="AutoShape 16"/>
                        <wps:cNvCnPr>
                          <a:cxnSpLocks noChangeShapeType="1"/>
                        </wps:cNvCnPr>
                        <wps:spPr bwMode="auto">
                          <a:xfrm flipV="1">
                            <a:off x="2242820" y="526415"/>
                            <a:ext cx="635" cy="638175"/>
                          </a:xfrm>
                          <a:prstGeom prst="straightConnector1">
                            <a:avLst/>
                          </a:prstGeom>
                          <a:noFill/>
                          <a:ln w="6350" cap="flat">
                            <a:solidFill>
                              <a:srgbClr val="7F7F7F"/>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88" name="AutoShape 4"/>
                        <wps:cNvCnPr>
                          <a:cxnSpLocks noChangeShapeType="1"/>
                        </wps:cNvCnPr>
                        <wps:spPr bwMode="auto">
                          <a:xfrm>
                            <a:off x="709930" y="2087245"/>
                            <a:ext cx="3694430" cy="635"/>
                          </a:xfrm>
                          <a:prstGeom prst="straightConnector1">
                            <a:avLst/>
                          </a:prstGeom>
                          <a:noFill/>
                          <a:ln w="9525">
                            <a:solidFill>
                              <a:srgbClr val="000000"/>
                            </a:solidFill>
                            <a:round/>
                            <a:headEnd type="none" w="med" len="med"/>
                            <a:tailEnd type="triangle" w="sm" len="med"/>
                          </a:ln>
                          <a:extLst>
                            <a:ext uri="{909E8E84-426E-40DD-AFC4-6F175D3DCCD1}">
                              <a14:hiddenFill xmlns:a14="http://schemas.microsoft.com/office/drawing/2010/main">
                                <a:noFill/>
                              </a14:hiddenFill>
                            </a:ext>
                          </a:extLst>
                        </wps:spPr>
                        <wps:bodyPr/>
                      </wps:wsp>
                      <wps:wsp>
                        <wps:cNvPr id="89" name="AutoShape 5"/>
                        <wps:cNvCnPr>
                          <a:cxnSpLocks noChangeShapeType="1"/>
                        </wps:cNvCnPr>
                        <wps:spPr bwMode="auto">
                          <a:xfrm flipV="1">
                            <a:off x="709930" y="154940"/>
                            <a:ext cx="635" cy="1932305"/>
                          </a:xfrm>
                          <a:prstGeom prst="straightConnector1">
                            <a:avLst/>
                          </a:prstGeom>
                          <a:noFill/>
                          <a:ln w="9525">
                            <a:solidFill>
                              <a:srgbClr val="000000"/>
                            </a:solidFill>
                            <a:round/>
                            <a:headEnd type="none" w="med" len="med"/>
                            <a:tailEnd type="triangle" w="sm" len="med"/>
                          </a:ln>
                          <a:extLst>
                            <a:ext uri="{909E8E84-426E-40DD-AFC4-6F175D3DCCD1}">
                              <a14:hiddenFill xmlns:a14="http://schemas.microsoft.com/office/drawing/2010/main">
                                <a:noFill/>
                              </a14:hiddenFill>
                            </a:ext>
                          </a:extLst>
                        </wps:spPr>
                        <wps:bodyPr/>
                      </wps:wsp>
                      <wps:wsp>
                        <wps:cNvPr id="90" name="Arc 6"/>
                        <wps:cNvSpPr>
                          <a:spLocks/>
                        </wps:cNvSpPr>
                        <wps:spPr bwMode="auto">
                          <a:xfrm>
                            <a:off x="1170305" y="1009015"/>
                            <a:ext cx="1936750" cy="1329690"/>
                          </a:xfrm>
                          <a:custGeom>
                            <a:avLst/>
                            <a:gdLst>
                              <a:gd name="G0" fmla="+- 0 0 0"/>
                              <a:gd name="G1" fmla="+- 21600 0 0"/>
                              <a:gd name="G2" fmla="+- 21600 0 0"/>
                              <a:gd name="T0" fmla="*/ 0 w 17866"/>
                              <a:gd name="T1" fmla="*/ 0 h 21600"/>
                              <a:gd name="T2" fmla="*/ 17866 w 17866"/>
                              <a:gd name="T3" fmla="*/ 9461 h 21600"/>
                              <a:gd name="T4" fmla="*/ 0 w 17866"/>
                              <a:gd name="T5" fmla="*/ 21600 h 21600"/>
                            </a:gdLst>
                            <a:ahLst/>
                            <a:cxnLst>
                              <a:cxn ang="0">
                                <a:pos x="T0" y="T1"/>
                              </a:cxn>
                              <a:cxn ang="0">
                                <a:pos x="T2" y="T3"/>
                              </a:cxn>
                              <a:cxn ang="0">
                                <a:pos x="T4" y="T5"/>
                              </a:cxn>
                            </a:cxnLst>
                            <a:rect l="0" t="0" r="r" b="b"/>
                            <a:pathLst>
                              <a:path w="17866" h="21600" fill="none" extrusionOk="0">
                                <a:moveTo>
                                  <a:pt x="-1" y="0"/>
                                </a:moveTo>
                                <a:cubicBezTo>
                                  <a:pt x="7154" y="0"/>
                                  <a:pt x="13845" y="3542"/>
                                  <a:pt x="17866" y="9460"/>
                                </a:cubicBezTo>
                              </a:path>
                              <a:path w="17866" h="21600" stroke="0" extrusionOk="0">
                                <a:moveTo>
                                  <a:pt x="-1" y="0"/>
                                </a:moveTo>
                                <a:cubicBezTo>
                                  <a:pt x="7154" y="0"/>
                                  <a:pt x="13845" y="3542"/>
                                  <a:pt x="17866" y="946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7"/>
                        <wps:cNvSpPr>
                          <a:spLocks noChangeArrowheads="1"/>
                        </wps:cNvSpPr>
                        <wps:spPr bwMode="auto">
                          <a:xfrm>
                            <a:off x="2258060" y="2087880"/>
                            <a:ext cx="91440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1F66" w:rsidRPr="006A4E0D" w:rsidRDefault="00F41F66" w:rsidP="009B05A1">
                              <w:pPr>
                                <w:keepNext/>
                                <w:rPr>
                                  <w:sz w:val="18"/>
                                  <w:szCs w:val="18"/>
                                  <w:lang w:val="sv-SE"/>
                                </w:rPr>
                              </w:pPr>
                              <w:r w:rsidRPr="006A4E0D">
                                <w:rPr>
                                  <w:sz w:val="18"/>
                                  <w:szCs w:val="18"/>
                                  <w:lang w:val="sv-SE"/>
                                </w:rPr>
                                <w:t>SINR [dB]</w:t>
                              </w:r>
                            </w:p>
                          </w:txbxContent>
                        </wps:txbx>
                        <wps:bodyPr rot="0" vert="horz" wrap="square" lIns="91440" tIns="45720" rIns="91440" bIns="45720" anchor="t" anchorCtr="0" upright="1">
                          <a:noAutofit/>
                        </wps:bodyPr>
                      </wps:wsp>
                      <wps:wsp>
                        <wps:cNvPr id="92" name="AutoShape 8"/>
                        <wps:cNvCnPr>
                          <a:cxnSpLocks noChangeShapeType="1"/>
                        </wps:cNvCnPr>
                        <wps:spPr bwMode="auto">
                          <a:xfrm>
                            <a:off x="709930" y="1278255"/>
                            <a:ext cx="3642995" cy="635"/>
                          </a:xfrm>
                          <a:prstGeom prst="straightConnector1">
                            <a:avLst/>
                          </a:prstGeom>
                          <a:noFill/>
                          <a:ln w="3175" cap="flat">
                            <a:solidFill>
                              <a:srgbClr val="7F7F7F"/>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93" name="Oval 9"/>
                        <wps:cNvSpPr>
                          <a:spLocks noChangeArrowheads="1"/>
                        </wps:cNvSpPr>
                        <wps:spPr bwMode="auto">
                          <a:xfrm>
                            <a:off x="2197735" y="1109345"/>
                            <a:ext cx="90170" cy="90805"/>
                          </a:xfrm>
                          <a:prstGeom prst="ellipse">
                            <a:avLst/>
                          </a:prstGeom>
                          <a:solidFill>
                            <a:srgbClr val="C0504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Oval 10"/>
                        <wps:cNvSpPr>
                          <a:spLocks noChangeArrowheads="1"/>
                        </wps:cNvSpPr>
                        <wps:spPr bwMode="auto">
                          <a:xfrm>
                            <a:off x="2773045" y="1358900"/>
                            <a:ext cx="90170" cy="90805"/>
                          </a:xfrm>
                          <a:prstGeom prst="ellipse">
                            <a:avLst/>
                          </a:prstGeom>
                          <a:solidFill>
                            <a:srgbClr val="C0504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AutoShape 14"/>
                        <wps:cNvCnPr>
                          <a:cxnSpLocks noChangeShapeType="1"/>
                        </wps:cNvCnPr>
                        <wps:spPr bwMode="auto">
                          <a:xfrm>
                            <a:off x="2287905" y="1170940"/>
                            <a:ext cx="498475" cy="217170"/>
                          </a:xfrm>
                          <a:prstGeom prst="straightConnector1">
                            <a:avLst/>
                          </a:prstGeom>
                          <a:noFill/>
                          <a:ln w="12700" cmpd="sng">
                            <a:solidFill>
                              <a:srgbClr val="C0504D"/>
                            </a:solidFill>
                            <a:round/>
                            <a:headEnd type="none" w="med" len="med"/>
                            <a:tailEnd type="none" w="med" len="med"/>
                          </a:ln>
                          <a:extLst>
                            <a:ext uri="{909E8E84-426E-40DD-AFC4-6F175D3DCCD1}">
                              <a14:hiddenFill xmlns:a14="http://schemas.microsoft.com/office/drawing/2010/main">
                                <a:noFill/>
                              </a14:hiddenFill>
                            </a:ext>
                          </a:extLst>
                        </wps:spPr>
                        <wps:bodyPr/>
                      </wps:wsp>
                      <wps:wsp>
                        <wps:cNvPr id="96" name="Rectangle 18"/>
                        <wps:cNvSpPr>
                          <a:spLocks noChangeArrowheads="1"/>
                        </wps:cNvSpPr>
                        <wps:spPr bwMode="auto">
                          <a:xfrm>
                            <a:off x="459740" y="172085"/>
                            <a:ext cx="387350" cy="163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1F66" w:rsidRPr="00411CBE" w:rsidRDefault="00F41F66" w:rsidP="009B05A1">
                              <w:pPr>
                                <w:keepNext/>
                                <w:rPr>
                                  <w:sz w:val="18"/>
                                  <w:szCs w:val="18"/>
                                  <w:lang w:val="sv-SE"/>
                                </w:rPr>
                              </w:pPr>
                              <w:r w:rsidRPr="00411CBE">
                                <w:rPr>
                                  <w:sz w:val="18"/>
                                  <w:szCs w:val="18"/>
                                  <w:lang w:val="sv-SE"/>
                                </w:rPr>
                                <w:t>Raw BER [Logarithmic scale</w:t>
                              </w:r>
                              <w:r>
                                <w:rPr>
                                  <w:sz w:val="18"/>
                                  <w:szCs w:val="18"/>
                                  <w:lang w:val="sv-SE"/>
                                </w:rPr>
                                <w:t>]</w:t>
                              </w:r>
                              <w:r w:rsidRPr="00411CBE">
                                <w:rPr>
                                  <w:sz w:val="18"/>
                                  <w:szCs w:val="18"/>
                                  <w:lang w:val="sv-SE"/>
                                </w:rPr>
                                <w:t xml:space="preserve"> </w:t>
                              </w:r>
                            </w:p>
                          </w:txbxContent>
                        </wps:txbx>
                        <wps:bodyPr rot="0" vert="vert270" wrap="square" lIns="91440" tIns="45720" rIns="91440" bIns="45720" anchor="t" anchorCtr="0" upright="1">
                          <a:noAutofit/>
                        </wps:bodyPr>
                      </wps:wsp>
                      <wps:wsp>
                        <wps:cNvPr id="97" name="AutoShape 19"/>
                        <wps:cNvSpPr>
                          <a:spLocks/>
                        </wps:cNvSpPr>
                        <wps:spPr bwMode="auto">
                          <a:xfrm rot="5400000">
                            <a:off x="2328545" y="316230"/>
                            <a:ext cx="89535" cy="260350"/>
                          </a:xfrm>
                          <a:prstGeom prst="leftBrace">
                            <a:avLst>
                              <a:gd name="adj1" fmla="val 2423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AutoShape 20"/>
                        <wps:cNvSpPr>
                          <a:spLocks/>
                        </wps:cNvSpPr>
                        <wps:spPr bwMode="auto">
                          <a:xfrm rot="5400000">
                            <a:off x="2621280" y="292735"/>
                            <a:ext cx="89535" cy="307340"/>
                          </a:xfrm>
                          <a:prstGeom prst="leftBrace">
                            <a:avLst>
                              <a:gd name="adj1" fmla="val 2860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21"/>
                        <wps:cNvSpPr>
                          <a:spLocks noChangeArrowheads="1"/>
                        </wps:cNvSpPr>
                        <wps:spPr bwMode="auto">
                          <a:xfrm>
                            <a:off x="2165350" y="217170"/>
                            <a:ext cx="47053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1F66" w:rsidRPr="0011294F" w:rsidRDefault="00F41F66" w:rsidP="009B05A1">
                              <w:pPr>
                                <w:keepNext/>
                                <w:rPr>
                                  <w:sz w:val="14"/>
                                  <w:szCs w:val="14"/>
                                  <w:lang w:val="sv-SE"/>
                                </w:rPr>
                              </w:pPr>
                              <w:r w:rsidRPr="0011294F">
                                <w:rPr>
                                  <w:sz w:val="14"/>
                                  <w:szCs w:val="14"/>
                                  <w:lang w:val="sv-SE"/>
                                </w:rPr>
                                <w:t>&lt;1dB</w:t>
                              </w:r>
                            </w:p>
                          </w:txbxContent>
                        </wps:txbx>
                        <wps:bodyPr rot="0" vert="horz" wrap="square" lIns="91440" tIns="45720" rIns="91440" bIns="45720" anchor="t" anchorCtr="0" upright="1">
                          <a:noAutofit/>
                        </wps:bodyPr>
                      </wps:wsp>
                      <wps:wsp>
                        <wps:cNvPr id="100" name="Rectangle 22"/>
                        <wps:cNvSpPr>
                          <a:spLocks noChangeArrowheads="1"/>
                        </wps:cNvSpPr>
                        <wps:spPr bwMode="auto">
                          <a:xfrm>
                            <a:off x="2459355" y="217170"/>
                            <a:ext cx="47053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1F66" w:rsidRPr="0011294F" w:rsidRDefault="00F41F66" w:rsidP="009B05A1">
                              <w:pPr>
                                <w:keepNext/>
                                <w:rPr>
                                  <w:sz w:val="14"/>
                                  <w:szCs w:val="14"/>
                                  <w:lang w:val="sv-SE"/>
                                </w:rPr>
                              </w:pPr>
                              <w:r w:rsidRPr="0011294F">
                                <w:rPr>
                                  <w:sz w:val="14"/>
                                  <w:szCs w:val="14"/>
                                  <w:lang w:val="sv-SE"/>
                                </w:rPr>
                                <w:t>&lt;1dB</w:t>
                              </w:r>
                            </w:p>
                          </w:txbxContent>
                        </wps:txbx>
                        <wps:bodyPr rot="0" vert="horz" wrap="square" lIns="91440" tIns="45720" rIns="91440" bIns="45720" anchor="t" anchorCtr="0" upright="1">
                          <a:noAutofit/>
                        </wps:bodyPr>
                      </wps:wsp>
                      <wps:wsp>
                        <wps:cNvPr id="101" name="Rectangle 23"/>
                        <wps:cNvSpPr>
                          <a:spLocks noChangeArrowheads="1"/>
                        </wps:cNvSpPr>
                        <wps:spPr bwMode="auto">
                          <a:xfrm>
                            <a:off x="3314065" y="1112520"/>
                            <a:ext cx="91440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1F66" w:rsidRPr="0011294F" w:rsidRDefault="00F41F66" w:rsidP="009B05A1">
                              <w:pPr>
                                <w:keepNext/>
                                <w:rPr>
                                  <w:sz w:val="14"/>
                                  <w:szCs w:val="14"/>
                                  <w:lang w:val="sv-SE"/>
                                </w:rPr>
                              </w:pPr>
                              <w:r w:rsidRPr="0011294F">
                                <w:rPr>
                                  <w:sz w:val="14"/>
                                  <w:szCs w:val="14"/>
                                  <w:lang w:val="sv-SE"/>
                                </w:rPr>
                                <w:t>Target raw BER</w:t>
                              </w:r>
                            </w:p>
                          </w:txbxContent>
                        </wps:txbx>
                        <wps:bodyPr rot="0" vert="horz" wrap="square" lIns="91440" tIns="45720" rIns="91440" bIns="45720" anchor="t" anchorCtr="0" upright="1">
                          <a:noAutofit/>
                        </wps:bodyPr>
                      </wps:wsp>
                    </wpc:wpc>
                  </a:graphicData>
                </a:graphic>
              </wp:inline>
            </w:drawing>
          </mc:Choice>
          <mc:Fallback>
            <w:pict>
              <v:group id="Canvas 3" o:spid="_x0000_s1026" editas="canvas" style="width:413.4pt;height:189.3pt;mso-position-horizontal-relative:char;mso-position-vertical-relative:line" coordsize="52501,24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crtwAgAAExCAAAOAAAAZHJzL2Uyb0RvYy54bWzsXFuP2kgWfh9p/4Plx10RXL4XChklEEYj&#10;ZSfRpGfejW3AG2N7bHfTyWr/+36nyjY24L6kG6ZHY1pqDHUon6o61+8ceP3j7TZWbsK8iNJkqrJX&#10;mqqEiZ8GUbKeqr9dLUauqhSllwRenCbhVP0aFuqPb/7xw+tdNgn1dJPGQZgrmCQpJrtsqm7KMpuM&#10;x4W/Cbde8SrNwgSDqzTfeiVe5utxkHs7zL6Nx7qm2eNdmgdZnvphUeDduRxU34j5V6vQLz+uVkVY&#10;KvFUBW+l+J+L/0v6P37z2puscy/bRH7FhvcdXGy9KMFNm6nmXukp13l0NNU28vO0SFflKz/djtPV&#10;KvJDsQashmkHq5l5yY1XiMX42J2aQVw947zLNfGdpIsojrEbY8w+offoeYfzCWk4TrpE8h1BW9Hs&#10;MhxgkTVHWTyNxc8bLwvFyouJ/8vNp1yJgqnqWqqSeFvI0dvrMhU0CrPoEOn2oJsln3Li1L9NPmcf&#10;Uv9LoSTpbOMl61BQX33N8GFGnwDzrY/QiyLDbZa7f6cBaDzcQJzo7SrfKqs4yn6nD9LkODXldqrq&#10;lsa4BqH6OlUt3dDNSprC21LxMW4b4NbHoGNZtiUGx96EpqNJsrwofwrTrUIXU7Uocy9ab8pZmiQQ&#10;2jSXt/JuPhQlMbv/QOcg6ByUnbgXGPE9aNAq9krBZpHGUUCnSp8o8vVyFufKjQdFcBb0JzYBI20y&#10;YmbuFRtJF+BKakieXicB+PAmm9AL3ieBUoqdTKDUKjGwDQNViUPYALoSlKUXxQ+hxNqkeGHjsFq6&#10;CW2h0J7/co2/d9+75sjU7fcjU5vPR28XM3NkL5hjzY35bDZn/6PlMnOyiYIgTGjFtSYz82FSWNkU&#10;qYONLu91oju7OA6wWD8LpoU4kQRJWVymwddPeS1mUAz59vk1xD6hIQ4dSEfcL6QhLkw0aQFpiGGY&#10;UBYhGUca4hqWbQ8a0qdLg4bU8cCj3GePD3FOaIj9Z2mIbupQksqH2KZ0ZtIAdnyIbbgweMTl4ENO&#10;eJtBQ55TQxCzH0ZZ5vkVhBx/FVo5GueG1Apdcx3dFJK/VwvD5qZJBBReUZx1Tr3glm7dE1Bp4lFx&#10;0Qmonh44lXmE8DWWYVax7UZZg9w/p9zzY7n/s5KLlgYwy+S9uQXjhm5ogwJQyjAkDw9GFk6HRhwW&#10;tTL8ua+0Y6LPIrFBsiiTajK3VT4hR+5On1uWnTFHI3mllIBpGtcOIx4ItO0gWxamnRk6t8FV17z7&#10;1zJ1pmnrBBnIS1Cd/zqoFvETZlltY+A5/xopGv3RRERZE7AWgc5s7SSR/gCiq+ZW/xzjRjuFOa4t&#10;NrB1u6vmdoJoo4hbHvB01dwORGKWvtmMmi8QctNmSs+EZouulzWciNwqTCZ3ojUbvEyzu94G2yy2&#10;ERhLteO4UuCjCE+j/c3SgvAR2hOcMlYtjw9UNNpDjGUTsfEgYiyJiGuzJ2YGk3iuOMqBoRxCfrmq&#10;APJbyv3OvJIWItjFJUEY8siUDZAdEgVsCJCEqSohDpiX/JpAzo9f6mVu05vwKhUzlLTeEY4XXNXS&#10;uh/2r5eR/y781iZ2YNX35NgzMQUzXIQ6NIthmXrFqRwR8kQjOOr6Fu2JsXxa050LAsiUfgG2hbW9&#10;+PUQKNTeMClMjcaIwEeO+3FahFLE5A5UWyGOl6SiZS4aSKcGzp43uBN6UeFekqOXiWx1QtQONLgQ&#10;j0oJW2Tj74XAlDyVoDuKBLjYpPk3AIYA3IF5/nHt5Yhr458ToMWcmYhylFK8MC2HsuK8PbJsj3iJ&#10;j6mmaqnC8tDlrJSo/nWWE45aY7VJSkjxKhIgKnkpCcxV/utyuByHcZCu9VeYJhHQK21Y7sDBNqj1&#10;2zxPd4S5Yoc6sPUj/a6uW64Gw0EWhFIq162cYY3Fie3HOGVUBrMRVFZC0ANYk4UV1r72wKR1FaZN&#10;RqijaZ03hOrSOy8tZGuJ+wFg/mit6EDYDKWBdzofLWzXGZkL0xpxR3NHqB6847aG4H6+6ELYH6Ik&#10;fDqETT7tSeZtG5WozcXRFoWXJsFtKgBHtq5B4In9Ghuvn6UxrsNEiUaXt8tbzLLXysFWiCoXRyx0&#10;iL+4pI20U+crcpFKHuMvTHdc3RKRVht/MXXOEalcAn8xCPgcaltDbYsj45F68RFlTIW3VOLs7pNx&#10;x6kqWYxp3DhEJJHIOpX35Jp7HyATxqgnF1Tf3mewB/6z3xnNNEsz58chWl1GbTzv3Y72r+qVjhDV&#10;pzsiGRMO3kd6H+SlLS1jIg6sPM/Z1QxKplUZMDMsl9orxPE2UeqgZqcaiI77F54c/A1qdt5WJoqe&#10;DoM8dtkqm667Dq+xWLivoyqDyV1TxF6UNDKHPBy0EW6lJyd8YhMTQk2C3fxtFgAcSNb3FN36/eCR&#10;7A7dSi+zW4k33Up7VIS1U51zOxzT4g6hThBwBsQJ/YUdd2O4CPqqsI7ZhuHKRKhfAwZUBN2GvVjh&#10;gIqQ8UQscx8qIgIxAff1giMEp8Je/i2x1FMdXHdkg+SzOgEsvSj6m30FYm2hWxEP4YPqhl9Dd626&#10;PtNApHtUxOVW3fKr2+h7vMdbxuGqfJd7fisNpHywqU56wX+agiHlu2gVM6qaUJumqRcSjSV4lk5a&#10;ALNC0npx2QtEiS+0t7c/vX401itV+hTAOeSVrd59fqKrDDUeyGpHN7+3x0Bm76e01taZjmqHqHxw&#10;nVCcjo9vaa2hOWhSvjvGfbTWurZEg7qaPWht8x2fkz29xxkt2cZBa6Unu2DdsumJ20foehOZoBhx&#10;7ggdFX941Up9mxx073RNR2u87lC3HOqWsBKXqFuKCF1EY70R+t+11QFtfTW01bIZzV5dwmYgrTeQ&#10;qguXP9gM8X3Zg++2PaMnHbL6x2T1osFxsBl10F99sZdpJ/qj9GavLmAzDIOZmi1tBmNMt2Rusg80&#10;hgap5wy/B6PxGKPR1IX+KogC8DbxiwUCfqp+XoF+E6H9WqBy+x+BePN/AAAA//8DAFBLAwQUAAYA&#10;CAAAACEAX3uWYNsAAAAFAQAADwAAAGRycy9kb3ducmV2LnhtbEyPwU7DMBBE70j8g7VI3KjTRDJR&#10;iFNVSHAs0CJxdWMTR43XxnbbwNezcIHLSKtZzbxpV7Ob2MnENHqUsFwUwAz2Xo84SHjdPdzUwFJW&#10;qNXk0Uj4NAlW3eVFqxrtz/hiTts8MArB1CgJNufQcJ56a5xKCx8Mkvfuo1OZzjhwHdWZwt3Ey6IQ&#10;3KkRqcGqYO6t6Q/bo5MQn57D18aWj29hqDbzUnzwKgspr6/m9R2wbOb89ww/+IQOHTHt/RF1YpME&#10;GpJ/lby6FDRjL6G6rQXwruX/6btvAAAA//8DAFBLAQItABQABgAIAAAAIQC2gziS/gAAAOEBAAAT&#10;AAAAAAAAAAAAAAAAAAAAAABbQ29udGVudF9UeXBlc10ueG1sUEsBAi0AFAAGAAgAAAAhADj9If/W&#10;AAAAlAEAAAsAAAAAAAAAAAAAAAAALwEAAF9yZWxzLy5yZWxzUEsBAi0AFAAGAAgAAAAhAIzxyu3A&#10;CAAATEIAAA4AAAAAAAAAAAAAAAAALgIAAGRycy9lMm9Eb2MueG1sUEsBAi0AFAAGAAgAAAAhAF97&#10;lmDbAAAABQEAAA8AAAAAAAAAAAAAAAAAGgsAAGRycy9kb3ducmV2LnhtbFBLBQYAAAAABAAEAPMA&#10;AAAi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01;height:24041;visibility:visible;mso-wrap-style:square">
                  <v:fill o:detectmouseclick="t"/>
                  <v:path o:connecttype="none"/>
                </v:shape>
                <v:shapetype id="_x0000_t32" coordsize="21600,21600" o:spt="32" o:oned="t" path="m,l21600,21600e" filled="f">
                  <v:path arrowok="t" fillok="f" o:connecttype="none"/>
                  <o:lock v:ext="edit" shapetype="t"/>
                </v:shapetype>
                <v:shape id="AutoShape 15" o:spid="_x0000_s1028" type="#_x0000_t32" style="position:absolute;left:25019;top:5232;width:6;height:75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ICtsMAAADbAAAADwAAAGRycy9kb3ducmV2LnhtbESPT2vCQBTE7wW/w/KE3upGixKjq4gi&#10;9ST1Dz2/Zp9JNPs2Zrcmfnu3IHgcZuY3zHTemlLcqHaFZQX9XgSCOLW64EzB8bD+iEE4j6yxtEwK&#10;7uRgPuu8TTHRtuEd3fY+EwHCLkEFufdVIqVLczLoerYiDt7J1gZ9kHUmdY1NgJtSDqJoJA0WHBZy&#10;rGiZU3rZ/xkF13HzeV6eJP8M1yud/n7TV+y2Sr1328UEhKfWv8LP9kYriIfw/yX8AD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SArbDAAAA2wAAAA8AAAAAAAAAAAAA&#10;AAAAoQIAAGRycy9kb3ducmV2LnhtbFBLBQYAAAAABAAEAPkAAACRAwAAAAA=&#10;" strokecolor="#7f7f7f" strokeweight=".5pt">
                  <v:stroke dashstyle="dash"/>
                </v:shape>
                <v:shape id="AutoShape 17" o:spid="_x0000_s1029" type="#_x0000_t32" style="position:absolute;left:28200;top:5334;width:6;height:83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CcwcQAAADbAAAADwAAAGRycy9kb3ducmV2LnhtbESPW2vCQBSE3wX/w3IE33SjUompGxGL&#10;tE/FG30+zZ5cavZsmt2a9N93C4KPw8x8w6w3vanFjVpXWVYwm0YgiDOrKy4UXM77SQzCeWSNtWVS&#10;8EsONulwsMZE246PdDv5QgQIuwQVlN43iZQuK8mgm9qGOHi5bQ36INtC6ha7ADe1nEfRUhqsOCyU&#10;2NCupOx6+jEKvlfd4muXS/542r/o7PNAr7F7V2o86rfPIDz1/hG+t9+0gngJ/1/CD5Dp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AJzBxAAAANsAAAAPAAAAAAAAAAAA&#10;AAAAAKECAABkcnMvZG93bnJldi54bWxQSwUGAAAAAAQABAD5AAAAkgMAAAAA&#10;" strokecolor="#7f7f7f" strokeweight=".5pt">
                  <v:stroke dashstyle="dash"/>
                </v:shape>
                <v:shape id="AutoShape 16" o:spid="_x0000_s1030" type="#_x0000_t32" style="position:absolute;left:22428;top:5264;width:6;height:6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w5WsQAAADbAAAADwAAAGRycy9kb3ducmV2LnhtbESPS2/CMBCE70j8B2uRegOnrQohjUEV&#10;FWpPiJc4b+PNo43XaeyS9N9jJCSOo5n5RpMue1OLM7WusqzgcRKBIM6srrhQcDysxzEI55E11pZJ&#10;wT85WC6GgxQTbTve0XnvCxEg7BJUUHrfJFK6rCSDbmIb4uDltjXog2wLqVvsAtzU8imKptJgxWGh&#10;xIZWJWU/+z+j4HfePX+vcsmnl/W7zr629BG7jVIPo/7tFYSn3t/Dt/anVhDP4Pol/AC5u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DlaxAAAANsAAAAPAAAAAAAAAAAA&#10;AAAAAKECAABkcnMvZG93bnJldi54bWxQSwUGAAAAAAQABAD5AAAAkgMAAAAA&#10;" strokecolor="#7f7f7f" strokeweight=".5pt">
                  <v:stroke dashstyle="dash"/>
                </v:shape>
                <v:shape id="AutoShape 4" o:spid="_x0000_s1031" type="#_x0000_t32" style="position:absolute;left:7099;top:20872;width:3694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w9q8MAAADbAAAADwAAAGRycy9kb3ducmV2LnhtbERPu2rDMBTdA/0HcQtZQiO3Qx5OlNCW&#10;xmTIUrsUsl2sW9vUunIkxXb/vhoCGQ/nvd2PphU9Od9YVvA8T0AQl1Y3XCn4Kg5PKxA+IGtsLZOC&#10;P/Kw3z1MtphqO/An9XmoRAxhn6KCOoQuldKXNRn0c9sRR+7HOoMhQldJ7XCI4aaVL0mykAYbjg01&#10;dvReU/mbX42CS7G+HJbfpmd3Xc/OWZN9nN6MUtPH8XUDItAY7uKb+6gVrOLY+CX+ALn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8PavDAAAA2wAAAA8AAAAAAAAAAAAA&#10;AAAAoQIAAGRycy9kb3ducmV2LnhtbFBLBQYAAAAABAAEAPkAAACRAwAAAAA=&#10;">
                  <v:stroke endarrow="block" endarrowwidth="narrow"/>
                </v:shape>
                <v:shape id="AutoShape 5" o:spid="_x0000_s1032" type="#_x0000_t32" style="position:absolute;left:7099;top:1549;width:6;height:193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PLWsMAAADbAAAADwAAAGRycy9kb3ducmV2LnhtbESPQWsCMRSE7wX/Q3hCbzWrh2K3Rimi&#10;oKWgRun5sXndXdy8LEncXf99UxB6HGbmG2axGmwjOvKhdqxgOslAEBfO1FwquJy3L3MQISIbbByT&#10;gjsFWC1HTwvMjev5RJ2OpUgQDjkqqGJscylDUZHFMHEtcfJ+nLcYk/SlNB77BLeNnGXZq7RYc1qo&#10;sKV1RcVV36yCr+P0oI9Ry/3nhr/XfXa/dl4r9TwePt5BRBrif/jR3hkF8zf4+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3Dy1rDAAAA2wAAAA8AAAAAAAAAAAAA&#10;AAAAoQIAAGRycy9kb3ducmV2LnhtbFBLBQYAAAAABAAEAPkAAACRAwAAAAA=&#10;">
                  <v:stroke endarrow="block" endarrowwidth="narrow"/>
                </v:shape>
                <v:shape id="Arc 6" o:spid="_x0000_s1033" style="position:absolute;left:11703;top:10090;width:19367;height:13297;visibility:visible;mso-wrap-style:square;v-text-anchor:top" coordsize="17866,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njz8EA&#10;AADbAAAADwAAAGRycy9kb3ducmV2LnhtbERPz2vCMBS+D/wfwhN2GTZ1Qtm6RhFlRdhJHez6bN7a&#10;YvJSmth2/705DDx+fL+LzWSNGKj3rWMFyyQFQVw53XKt4Pv8uXgD4QOyRuOYFPyRh8169lRgrt3I&#10;RxpOoRYxhH2OCpoQulxKXzVk0SeuI47cr+sthgj7WuoexxhujXxN00xabDk2NNjRrqHqerpZBfty&#10;H7Ldz+p2vRyqMku/TPlSGqWe59P2A0SgKTzE/+6DVvAe18cv8Q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Z48/BAAAA2wAAAA8AAAAAAAAAAAAAAAAAmAIAAGRycy9kb3du&#10;cmV2LnhtbFBLBQYAAAAABAAEAPUAAACGAwAAAAA=&#10;" path="m-1,nfc7154,,13845,3542,17866,9460em-1,nsc7154,,13845,3542,17866,9460l,21600,-1,xe" filled="f">
                  <v:path arrowok="t" o:extrusionok="f" o:connecttype="custom" o:connectlocs="0,0;1936750,582417;0,1329690" o:connectangles="0,0,0"/>
                </v:shape>
                <v:rect id="Rectangle 7" o:spid="_x0000_s1034" style="position:absolute;left:22580;top:20878;width:9144;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NR3sQA&#10;AADbAAAADwAAAGRycy9kb3ducmV2LnhtbESPQWvCQBSE74X+h+UVeim60YPYmI0UoTQUQYzV8yP7&#10;TEKzb2N2TeK/dwsFj8PMfMMk69E0oqfO1ZYVzKYRCOLC6ppLBT+Hz8kShPPIGhvLpOBGDtbp81OC&#10;sbYD76nPfSkChF2MCirv21hKV1Rk0E1tSxy8s+0M+iC7UuoOhwA3jZxH0UIarDksVNjSpqLiN78a&#10;BUOx60+H7ZfcvZ0yy5fsssmP30q9vowfKxCeRv8I/7czreB9Bn9fwg+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TUd7EAAAA2wAAAA8AAAAAAAAAAAAAAAAAmAIAAGRycy9k&#10;b3ducmV2LnhtbFBLBQYAAAAABAAEAPUAAACJAwAAAAA=&#10;" filled="f" stroked="f">
                  <v:textbox>
                    <w:txbxContent>
                      <w:p w:rsidR="00F41F66" w:rsidRPr="006A4E0D" w:rsidRDefault="00F41F66" w:rsidP="009B05A1">
                        <w:pPr>
                          <w:keepNext/>
                          <w:rPr>
                            <w:sz w:val="18"/>
                            <w:szCs w:val="18"/>
                            <w:lang w:val="sv-SE"/>
                          </w:rPr>
                        </w:pPr>
                        <w:r w:rsidRPr="006A4E0D">
                          <w:rPr>
                            <w:sz w:val="18"/>
                            <w:szCs w:val="18"/>
                            <w:lang w:val="sv-SE"/>
                          </w:rPr>
                          <w:t>SINR [dB]</w:t>
                        </w:r>
                      </w:p>
                    </w:txbxContent>
                  </v:textbox>
                </v:rect>
                <v:shape id="AutoShape 8" o:spid="_x0000_s1035" type="#_x0000_t32" style="position:absolute;left:7099;top:12782;width:3643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wl3sIAAADbAAAADwAAAGRycy9kb3ducmV2LnhtbESP3WrCQBSE7wu+w3IEb0rdGPAvdRUR&#10;BK+Epn2AQ/Y0Cc2eDdmjSd7eFYReDjPzDbM7DK5Rd+pC7dnAYp6AIi68rbk08PN9/tiACoJssfFM&#10;BkYKcNhP3naYWd/zF91zKVWEcMjQQCXSZlqHoiKHYe5b4uj9+s6hRNmV2nbYR7hrdJokK+2w5rhQ&#10;YUunioq//OYM+Gt/Wb8v01rOt8UYjrm4sd8aM5sOx09QQoP8h1/tizWwTeH5Jf4Av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wwl3sIAAADbAAAADwAAAAAAAAAAAAAA&#10;AAChAgAAZHJzL2Rvd25yZXYueG1sUEsFBgAAAAAEAAQA+QAAAJADAAAAAA==&#10;" strokecolor="#7f7f7f" strokeweight=".25pt">
                  <v:stroke dashstyle="dash"/>
                </v:shape>
                <v:oval id="Oval 9" o:spid="_x0000_s1036" style="position:absolute;left:21977;top:11093;width:902;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WgPb8A&#10;AADbAAAADwAAAGRycy9kb3ducmV2LnhtbESPQYvCMBSE74L/ITzBm6YqK1qNIqLgdXUP6+3ZPNti&#10;81KaWOO/N4LgcZiZb5jlOphKtNS40rKC0TABQZxZXXKu4O+0H8xAOI+ssbJMCp7kYL3qdpaYavvg&#10;X2qPPhcRwi5FBYX3dSqlywoy6Ia2Jo7e1TYGfZRNLnWDjwg3lRwnyVQaLDkuFFjTtqDsdrwbBTbB&#10;g2sv4f/8k9tT2GUTc2ZWqt8LmwUIT8F/w5/2QSuYT+D9Jf4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BaA9vwAAANsAAAAPAAAAAAAAAAAAAAAAAJgCAABkcnMvZG93bnJl&#10;di54bWxQSwUGAAAAAAQABAD1AAAAhAMAAAAA&#10;" fillcolor="#c0504d" stroked="f"/>
                <v:oval id="Oval 10" o:spid="_x0000_s1037" style="position:absolute;left:27730;top:13589;width:902;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w4ScAA&#10;AADbAAAADwAAAGRycy9kb3ducmV2LnhtbESPT4vCMBTE74LfITxhb5r6F7drFBEXvGo96O1t87Yt&#10;Ni+liTX77TeC4HGYmd8wq00wteiodZVlBeNRAoI4t7riQsE5+x4uQTiPrLG2TAr+yMFm3e+tMNX2&#10;wUfqTr4QEcIuRQWl900qpctLMuhGtiGO3q9tDfoo20LqFh8Rbmo5SZKFNFhxXCixoV1J+e10Nwps&#10;ggfX/YTLdV7YLOzzqbkyK/UxCNsvEJ6Cf4df7YNW8DmD55f4A+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ew4ScAAAADbAAAADwAAAAAAAAAAAAAAAACYAgAAZHJzL2Rvd25y&#10;ZXYueG1sUEsFBgAAAAAEAAQA9QAAAIUDAAAAAA==&#10;" fillcolor="#c0504d" stroked="f"/>
                <v:shape id="AutoShape 14" o:spid="_x0000_s1038" type="#_x0000_t32" style="position:absolute;left:22879;top:11709;width:4984;height:21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H5Ib8AAADbAAAADwAAAGRycy9kb3ducmV2LnhtbESPQYvCMBSE7wv+h/AEb2uqqNRqFBUE&#10;r1bx/GyeTbF5KU3U+u+NsLDHYWa+YZbrztbiSa2vHCsYDRMQxIXTFZcKzqf9bwrCB2SNtWNS8CYP&#10;61XvZ4mZdi8+0jMPpYgQ9hkqMCE0mZS+MGTRD11DHL2bay2GKNtS6hZfEW5rOU6SmbRYcVww2NDO&#10;UHHPH1bBNLXX+/WwvRgu60mqx3lezHdKDfrdZgEiUBf+w3/tg1Ywn8L3S/w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AH5Ib8AAADbAAAADwAAAAAAAAAAAAAAAACh&#10;AgAAZHJzL2Rvd25yZXYueG1sUEsFBgAAAAAEAAQA+QAAAI0DAAAAAA==&#10;" strokecolor="#c0504d" strokeweight="1pt"/>
                <v:rect id="Rectangle 18" o:spid="_x0000_s1039" style="position:absolute;left:4597;top:1720;width:3873;height:16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bIo8QA&#10;AADbAAAADwAAAGRycy9kb3ducmV2LnhtbESPT4vCMBTE7wt+h/AEb2uqB3G7RhH/4UVhowf39rZ5&#10;2xabl9JEW7+9WVjwOMz8ZpjZorOVuFPjS8cKRsMEBHHmTMm5gvNp+z4F4QOywcoxKXiQh8W89zbD&#10;1LiWv+iuQy5iCfsUFRQh1KmUPivIoh+6mjh6v66xGKJscmkabGO5reQ4SSbSYslxocCaVgVlV32z&#10;Cj4up43W39cRHQ/76Xr3k+iq3Sg16HfLTxCBuvAK/9N7E7kJ/H2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WyKPEAAAA2wAAAA8AAAAAAAAAAAAAAAAAmAIAAGRycy9k&#10;b3ducmV2LnhtbFBLBQYAAAAABAAEAPUAAACJAwAAAAA=&#10;" filled="f" stroked="f">
                  <v:textbox style="layout-flow:vertical;mso-layout-flow-alt:bottom-to-top">
                    <w:txbxContent>
                      <w:p w:rsidR="00F41F66" w:rsidRPr="00411CBE" w:rsidRDefault="00F41F66" w:rsidP="009B05A1">
                        <w:pPr>
                          <w:keepNext/>
                          <w:rPr>
                            <w:sz w:val="18"/>
                            <w:szCs w:val="18"/>
                            <w:lang w:val="sv-SE"/>
                          </w:rPr>
                        </w:pPr>
                        <w:r w:rsidRPr="00411CBE">
                          <w:rPr>
                            <w:sz w:val="18"/>
                            <w:szCs w:val="18"/>
                            <w:lang w:val="sv-SE"/>
                          </w:rPr>
                          <w:t>Raw BER [Logarithmic scale</w:t>
                        </w:r>
                        <w:r>
                          <w:rPr>
                            <w:sz w:val="18"/>
                            <w:szCs w:val="18"/>
                            <w:lang w:val="sv-SE"/>
                          </w:rPr>
                          <w:t>]</w:t>
                        </w:r>
                        <w:r w:rsidRPr="00411CBE">
                          <w:rPr>
                            <w:sz w:val="18"/>
                            <w:szCs w:val="18"/>
                            <w:lang w:val="sv-SE"/>
                          </w:rPr>
                          <w:t xml:space="preserve"> </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9" o:spid="_x0000_s1040" type="#_x0000_t87" style="position:absolute;left:23285;top:3162;width:895;height:260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gtusQA&#10;AADbAAAADwAAAGRycy9kb3ducmV2LnhtbESPQWvCQBSE7wX/w/IEb3WjB7XRVVSo9GJB6yHeHtln&#10;Nph9G7PbJP333ULB4zAz3zCrTW8r0VLjS8cKJuMEBHHudMmFgsvX++sChA/IGivHpOCHPGzWg5cV&#10;ptp1fKL2HAoRIexTVGBCqFMpfW7Ioh+7mjh6N9dYDFE2hdQNdhFuKzlNkpm0WHJcMFjT3lB+P39b&#10;Bd2nPZUTum6nh2OW8eGxM4vWKDUa9tsliEB9eIb/2x9awdsc/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LbrEAAAA2wAAAA8AAAAAAAAAAAAAAAAAmAIAAGRycy9k&#10;b3ducmV2LnhtbFBLBQYAAAAABAAEAPUAAACJAwAAAAA=&#10;"/>
                <v:shape id="AutoShape 20" o:spid="_x0000_s1041" type="#_x0000_t87" style="position:absolute;left:26212;top:2927;width:895;height:307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e5yMEA&#10;AADbAAAADwAAAGRycy9kb3ducmV2LnhtbERPPW/CMBDdkfofrKvUDRwyVJBiEFRq1KVIQId0O8XX&#10;OCI+p7abpP++HpAYn973ZjfZTgzkQ+tYwXKRgSCunW65UfB5eZuvQISIrLFzTAr+KMBu+zDbYKHd&#10;yCcazrERKYRDgQpMjH0hZagNWQwL1xMn7tt5izFB30jtcUzhtpN5lj1Liy2nBoM9vRqqr+dfq2A8&#10;2lO7pK99Xn5UFZc/B7MajFJPj9P+BUSkKd7FN/e7VrBOY9OX9AP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HucjBAAAA2wAAAA8AAAAAAAAAAAAAAAAAmAIAAGRycy9kb3du&#10;cmV2LnhtbFBLBQYAAAAABAAEAPUAAACGAwAAAAA=&#10;"/>
                <v:rect id="Rectangle 21" o:spid="_x0000_s1042" style="position:absolute;left:21653;top:2171;width:4705;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d2MUA&#10;AADbAAAADwAAAGRycy9kb3ducmV2LnhtbESPT2vCQBTE74LfYXlCL1I3eigmdRURxFAKYvxzfmRf&#10;k9Ds25hdk/TbdwsFj8PM/IZZbQZTi45aV1lWMJ9FIIhzqysuFFzO+9clCOeRNdaWScEPOdisx6MV&#10;Jtr2fKIu84UIEHYJKii9bxIpXV6SQTezDXHwvmxr0AfZFlK32Ae4qeUiit6kwYrDQokN7UrKv7OH&#10;UdDnx+52/jzI4/SWWr6n9112/VDqZTJs30F4Gvwz/N9OtYI4hr8v4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5V3YxQAAANsAAAAPAAAAAAAAAAAAAAAAAJgCAABkcnMv&#10;ZG93bnJldi54bWxQSwUGAAAAAAQABAD1AAAAigMAAAAA&#10;" filled="f" stroked="f">
                  <v:textbox>
                    <w:txbxContent>
                      <w:p w:rsidR="00F41F66" w:rsidRPr="0011294F" w:rsidRDefault="00F41F66" w:rsidP="009B05A1">
                        <w:pPr>
                          <w:keepNext/>
                          <w:rPr>
                            <w:sz w:val="14"/>
                            <w:szCs w:val="14"/>
                            <w:lang w:val="sv-SE"/>
                          </w:rPr>
                        </w:pPr>
                        <w:r w:rsidRPr="0011294F">
                          <w:rPr>
                            <w:sz w:val="14"/>
                            <w:szCs w:val="14"/>
                            <w:lang w:val="sv-SE"/>
                          </w:rPr>
                          <w:t>&lt;1dB</w:t>
                        </w:r>
                      </w:p>
                    </w:txbxContent>
                  </v:textbox>
                </v:rect>
                <v:rect id="Rectangle 22" o:spid="_x0000_s1043" style="position:absolute;left:24593;top:2171;width:4705;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KbEsUA&#10;AADcAAAADwAAAGRycy9kb3ducmV2LnhtbESPQWvCQBCF7wX/wzKCl1I39VAkdRURpEEKYmw9D9lp&#10;Epqdjdk1Sf995yB4m+G9ee+b1WZ0jeqpC7VnA6/zBBRx4W3NpYGv8/5lCSpEZIuNZzLwRwE268nT&#10;ClPrBz5Rn8dSSQiHFA1UMbap1qGoyGGY+5ZYtB/fOYyydqW2HQ4S7hq9SJI37bBmaaiwpV1FxW9+&#10;cwaG4thfzp8f+vh8yTxfs+su/z4YM5uO23dQkcb4MN+vMyv4ieDLMzKB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cpsSxQAAANwAAAAPAAAAAAAAAAAAAAAAAJgCAABkcnMv&#10;ZG93bnJldi54bWxQSwUGAAAAAAQABAD1AAAAigMAAAAA&#10;" filled="f" stroked="f">
                  <v:textbox>
                    <w:txbxContent>
                      <w:p w:rsidR="00F41F66" w:rsidRPr="0011294F" w:rsidRDefault="00F41F66" w:rsidP="009B05A1">
                        <w:pPr>
                          <w:keepNext/>
                          <w:rPr>
                            <w:sz w:val="14"/>
                            <w:szCs w:val="14"/>
                            <w:lang w:val="sv-SE"/>
                          </w:rPr>
                        </w:pPr>
                        <w:r w:rsidRPr="0011294F">
                          <w:rPr>
                            <w:sz w:val="14"/>
                            <w:szCs w:val="14"/>
                            <w:lang w:val="sv-SE"/>
                          </w:rPr>
                          <w:t>&lt;1dB</w:t>
                        </w:r>
                      </w:p>
                    </w:txbxContent>
                  </v:textbox>
                </v:rect>
                <v:rect id="Rectangle 23" o:spid="_x0000_s1044" style="position:absolute;left:33140;top:11125;width:9144;height:3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4+icIA&#10;AADcAAAADwAAAGRycy9kb3ducmV2LnhtbERPTYvCMBC9C/6HMIIX0VQPslSjiCBbRBDrruehGdti&#10;M6lNtu3++40g7G0e73PW295UoqXGlZYVzGcRCOLM6pJzBV/Xw/QDhPPIGivLpOCXHGw3w8EaY207&#10;vlCb+lyEEHYxKii8r2MpXVaQQTezNXHg7rYx6ANscqkb7EK4qeQiipbSYMmhocCa9gVlj/THKOiy&#10;c3u7nj7leXJLLD+T5z79Pio1HvW7FQhPvf8Xv92JDvOjObyeCR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j6JwgAAANwAAAAPAAAAAAAAAAAAAAAAAJgCAABkcnMvZG93&#10;bnJldi54bWxQSwUGAAAAAAQABAD1AAAAhwMAAAAA&#10;" filled="f" stroked="f">
                  <v:textbox>
                    <w:txbxContent>
                      <w:p w:rsidR="00F41F66" w:rsidRPr="0011294F" w:rsidRDefault="00F41F66" w:rsidP="009B05A1">
                        <w:pPr>
                          <w:keepNext/>
                          <w:rPr>
                            <w:sz w:val="14"/>
                            <w:szCs w:val="14"/>
                            <w:lang w:val="sv-SE"/>
                          </w:rPr>
                        </w:pPr>
                        <w:r w:rsidRPr="0011294F">
                          <w:rPr>
                            <w:sz w:val="14"/>
                            <w:szCs w:val="14"/>
                            <w:lang w:val="sv-SE"/>
                          </w:rPr>
                          <w:t>Target raw BER</w:t>
                        </w:r>
                      </w:p>
                    </w:txbxContent>
                  </v:textbox>
                </v:rect>
                <w10:anchorlock/>
              </v:group>
            </w:pict>
          </mc:Fallback>
        </mc:AlternateContent>
      </w:r>
    </w:p>
    <w:p w:rsidR="00411CBE" w:rsidRDefault="00411CBE" w:rsidP="00411CBE">
      <w:pPr>
        <w:pStyle w:val="Caption"/>
      </w:pPr>
      <w:proofErr w:type="gramStart"/>
      <w:r>
        <w:t xml:space="preserve">Figure </w:t>
      </w:r>
      <w:r w:rsidR="009A6D00">
        <w:fldChar w:fldCharType="begin"/>
      </w:r>
      <w:r w:rsidR="009A6D00">
        <w:instrText xml:space="preserve"> SEQ Figure \* ARABIC </w:instrText>
      </w:r>
      <w:r w:rsidR="009A6D00">
        <w:fldChar w:fldCharType="separate"/>
      </w:r>
      <w:r w:rsidR="00C372C4">
        <w:rPr>
          <w:noProof/>
        </w:rPr>
        <w:t>3</w:t>
      </w:r>
      <w:r w:rsidR="009A6D00">
        <w:rPr>
          <w:noProof/>
        </w:rPr>
        <w:fldChar w:fldCharType="end"/>
      </w:r>
      <w:r>
        <w:t>.</w:t>
      </w:r>
      <w:proofErr w:type="gramEnd"/>
      <w:r>
        <w:t xml:space="preserve"> </w:t>
      </w:r>
      <w:proofErr w:type="gramStart"/>
      <w:r w:rsidR="006E4A7F">
        <w:t xml:space="preserve">Illustration of </w:t>
      </w:r>
      <w:r w:rsidR="002A5201">
        <w:fldChar w:fldCharType="begin"/>
      </w:r>
      <w:r w:rsidR="002A5201">
        <w:instrText xml:space="preserve"> REF _Ref377034599 \h </w:instrText>
      </w:r>
      <w:r w:rsidR="002A5201">
        <w:fldChar w:fldCharType="separate"/>
      </w:r>
      <w:r w:rsidR="00C372C4">
        <w:t xml:space="preserve">WA </w:t>
      </w:r>
      <w:r w:rsidR="00C372C4">
        <w:rPr>
          <w:noProof/>
        </w:rPr>
        <w:t>15</w:t>
      </w:r>
      <w:r w:rsidR="002A5201">
        <w:fldChar w:fldCharType="end"/>
      </w:r>
      <w:r w:rsidR="006E4A7F">
        <w:t>.</w:t>
      </w:r>
      <w:proofErr w:type="gramEnd"/>
    </w:p>
    <w:p w:rsidR="0011294F" w:rsidRDefault="0011294F" w:rsidP="0011294F">
      <w:pPr>
        <w:pStyle w:val="BodyText"/>
      </w:pPr>
      <w:r>
        <w:t>To collect statistics from the simulations it is proposed to run each point of the simulations using at least 1000 frames (CS: speech frames, PS: radio blocks).</w:t>
      </w:r>
    </w:p>
    <w:p w:rsidR="00C72A42" w:rsidRDefault="00006414" w:rsidP="00726D43">
      <w:pPr>
        <w:pStyle w:val="Caption"/>
        <w:ind w:left="0"/>
        <w:jc w:val="left"/>
      </w:pPr>
      <w:bookmarkStart w:id="15" w:name="_Ref377034796"/>
      <w:r>
        <w:t xml:space="preserve">WA </w:t>
      </w:r>
      <w:r w:rsidR="009A6D00">
        <w:fldChar w:fldCharType="begin"/>
      </w:r>
      <w:r w:rsidR="009A6D00">
        <w:instrText xml:space="preserve"> SEQ WA \* ARABIC </w:instrText>
      </w:r>
      <w:r w:rsidR="009A6D00">
        <w:fldChar w:fldCharType="separate"/>
      </w:r>
      <w:r w:rsidR="00C372C4">
        <w:rPr>
          <w:noProof/>
        </w:rPr>
        <w:t>16</w:t>
      </w:r>
      <w:r w:rsidR="009A6D00">
        <w:rPr>
          <w:noProof/>
        </w:rPr>
        <w:fldChar w:fldCharType="end"/>
      </w:r>
      <w:bookmarkEnd w:id="15"/>
      <w:r w:rsidR="00C72A42" w:rsidRPr="00746EEB">
        <w:t xml:space="preserve">: Each simulation point shall be simulated using at least </w:t>
      </w:r>
      <w:r w:rsidR="00293F8F" w:rsidRPr="00293F8F">
        <w:rPr>
          <w:color w:val="C0504D" w:themeColor="accent2"/>
        </w:rPr>
        <w:t>4</w:t>
      </w:r>
      <w:r w:rsidR="00C72A42" w:rsidRPr="00293F8F">
        <w:rPr>
          <w:color w:val="C0504D" w:themeColor="accent2"/>
        </w:rPr>
        <w:t xml:space="preserve">000 </w:t>
      </w:r>
      <w:r w:rsidR="00293F8F" w:rsidRPr="00293F8F">
        <w:rPr>
          <w:color w:val="C0504D" w:themeColor="accent2"/>
        </w:rPr>
        <w:t>bursts</w:t>
      </w:r>
      <w:r w:rsidR="00C72A42" w:rsidRPr="00746EEB">
        <w:t>.</w:t>
      </w:r>
      <w:r w:rsidR="00293F8F" w:rsidRPr="00293F8F">
        <w:rPr>
          <w:color w:val="C0504D" w:themeColor="accent2"/>
        </w:rPr>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B57209" w:rsidRDefault="00B57209" w:rsidP="009B05A1">
      <w:pPr>
        <w:pStyle w:val="Heading2"/>
      </w:pPr>
      <w:r>
        <w:t>Collection of results</w:t>
      </w:r>
    </w:p>
    <w:p w:rsidR="002D50DF" w:rsidRDefault="00EE2267" w:rsidP="0011294F">
      <w:pPr>
        <w:pStyle w:val="BodyText"/>
      </w:pPr>
      <w:r>
        <w:t xml:space="preserve">For a given </w:t>
      </w:r>
      <w:r w:rsidR="002D50DF">
        <w:t xml:space="preserve">TSC proposal, a given carrier modulation, and a given interference type, </w:t>
      </w:r>
      <w:r>
        <w:t xml:space="preserve">it is proposed that all </w:t>
      </w:r>
      <w:r w:rsidR="002D50DF">
        <w:t>intersection points are linearly averaged to arrive at an average performance metric. Linear averaging is used to avoid outliers in the set to get a consistently performing TSC set.</w:t>
      </w:r>
    </w:p>
    <w:p w:rsidR="002D50DF" w:rsidRDefault="00006414" w:rsidP="00726D43">
      <w:pPr>
        <w:pStyle w:val="Caption"/>
        <w:ind w:left="0"/>
        <w:jc w:val="left"/>
      </w:pPr>
      <w:bookmarkStart w:id="16" w:name="_Ref377033956"/>
      <w:r>
        <w:t xml:space="preserve">WA </w:t>
      </w:r>
      <w:r w:rsidR="009A6D00">
        <w:fldChar w:fldCharType="begin"/>
      </w:r>
      <w:r w:rsidR="009A6D00">
        <w:instrText xml:space="preserve"> SEQ WA \* ARABIC </w:instrText>
      </w:r>
      <w:r w:rsidR="009A6D00">
        <w:fldChar w:fldCharType="separate"/>
      </w:r>
      <w:r w:rsidR="00C372C4">
        <w:rPr>
          <w:noProof/>
        </w:rPr>
        <w:t>17</w:t>
      </w:r>
      <w:r w:rsidR="009A6D00">
        <w:rPr>
          <w:noProof/>
        </w:rPr>
        <w:fldChar w:fldCharType="end"/>
      </w:r>
      <w:bookmarkEnd w:id="16"/>
      <w:r w:rsidR="002D50DF" w:rsidRPr="00746EEB">
        <w:t>: For a given TSC proposal</w:t>
      </w:r>
      <w:r w:rsidR="00537AC3">
        <w:t>, for each company evaluation</w:t>
      </w:r>
      <w:r w:rsidR="002D50DF" w:rsidRPr="00746EEB">
        <w:t xml:space="preserve">: For each simulated carrier modulation, and interference type, all intersection points </w:t>
      </w:r>
      <w:r w:rsidR="003D6CE8" w:rsidRPr="002A5201">
        <w:t xml:space="preserve">(dB) </w:t>
      </w:r>
      <w:r w:rsidR="002D50DF" w:rsidRPr="002A5201">
        <w:t xml:space="preserve">are </w:t>
      </w:r>
      <w:r w:rsidR="003D6CE8" w:rsidRPr="002A5201">
        <w:t xml:space="preserve">converted to linear values and </w:t>
      </w:r>
      <w:r w:rsidR="002D50DF" w:rsidRPr="002A5201">
        <w:t xml:space="preserve">averaged to arrive at </w:t>
      </w:r>
      <w:r w:rsidR="00F74576" w:rsidRPr="00FF1117">
        <w:t xml:space="preserve">a </w:t>
      </w:r>
      <w:r w:rsidR="002D50DF" w:rsidRPr="00006414">
        <w:t>performance metric.</w:t>
      </w:r>
      <w:r w:rsidR="00293F8F" w:rsidRPr="00293F8F">
        <w:rPr>
          <w:color w:val="C0504D" w:themeColor="accent2"/>
        </w:rPr>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A638C9" w:rsidRDefault="00A638C9" w:rsidP="0011294F">
      <w:pPr>
        <w:pStyle w:val="BodyText"/>
      </w:pPr>
      <w:r w:rsidRPr="00A638C9">
        <w:lastRenderedPageBreak/>
        <w:t xml:space="preserve">In order to compare </w:t>
      </w:r>
      <w:r>
        <w:t>different carrier modulations, interference types and different evaluations from different companies it is proposed to only record (for each given TSC proposal) the dB-deviation of the TSC proposal to the average performance of all proposed sets.</w:t>
      </w:r>
    </w:p>
    <w:p w:rsidR="00A638C9" w:rsidRPr="00A638C9" w:rsidRDefault="002A5201" w:rsidP="00726D43">
      <w:pPr>
        <w:pStyle w:val="Caption"/>
        <w:ind w:left="0"/>
        <w:jc w:val="left"/>
      </w:pPr>
      <w:bookmarkStart w:id="17" w:name="_Ref380156179"/>
      <w:bookmarkStart w:id="18" w:name="_Ref377034886"/>
      <w:r>
        <w:t xml:space="preserve">WA </w:t>
      </w:r>
      <w:r w:rsidR="009A6D00">
        <w:fldChar w:fldCharType="begin"/>
      </w:r>
      <w:r w:rsidR="009A6D00">
        <w:instrText xml:space="preserve"> SEQ WA \*</w:instrText>
      </w:r>
      <w:r w:rsidR="009A6D00">
        <w:instrText xml:space="preserve"> ARABIC </w:instrText>
      </w:r>
      <w:r w:rsidR="009A6D00">
        <w:fldChar w:fldCharType="separate"/>
      </w:r>
      <w:r w:rsidR="00C372C4">
        <w:rPr>
          <w:noProof/>
        </w:rPr>
        <w:t>18</w:t>
      </w:r>
      <w:r w:rsidR="009A6D00">
        <w:rPr>
          <w:noProof/>
        </w:rPr>
        <w:fldChar w:fldCharType="end"/>
      </w:r>
      <w:bookmarkEnd w:id="17"/>
      <w:r w:rsidR="00A638C9" w:rsidRPr="00746EEB">
        <w:t>: For all TSC proposal</w:t>
      </w:r>
      <w:r w:rsidR="00F74576" w:rsidRPr="00746EEB">
        <w:t>s</w:t>
      </w:r>
      <w:r w:rsidR="00537AC3">
        <w:t>, for each company evaluation</w:t>
      </w:r>
      <w:r w:rsidR="00A638C9" w:rsidRPr="00746EEB">
        <w:t xml:space="preserve">: The dB-deviation of each proposed TSC set from the averaged performance of all TSC proposals is recorded for each carrier modulation and scenario simulated (see </w:t>
      </w:r>
      <w:r>
        <w:fldChar w:fldCharType="begin"/>
      </w:r>
      <w:r>
        <w:instrText xml:space="preserve"> REF _Ref377033956 \h </w:instrText>
      </w:r>
      <w:r>
        <w:fldChar w:fldCharType="separate"/>
      </w:r>
      <w:r w:rsidR="00C372C4">
        <w:t xml:space="preserve">WA </w:t>
      </w:r>
      <w:r w:rsidR="00C372C4">
        <w:rPr>
          <w:noProof/>
        </w:rPr>
        <w:t>17</w:t>
      </w:r>
      <w:r>
        <w:fldChar w:fldCharType="end"/>
      </w:r>
      <w:bookmarkEnd w:id="18"/>
      <w:r w:rsidR="00A638C9" w:rsidRPr="002A5201">
        <w:t>).</w:t>
      </w:r>
      <w:r w:rsidR="00293F8F" w:rsidRPr="00293F8F">
        <w:rPr>
          <w:color w:val="C0504D" w:themeColor="accent2"/>
        </w:rPr>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2D50DF" w:rsidRDefault="00B90D5B" w:rsidP="0011294F">
      <w:pPr>
        <w:pStyle w:val="BodyText"/>
      </w:pPr>
      <w:r>
        <w:t xml:space="preserve">Further, all carrier modulations part of the service-set simulated (see </w:t>
      </w:r>
      <w:r w:rsidR="002A5201">
        <w:fldChar w:fldCharType="begin"/>
      </w:r>
      <w:r w:rsidR="002A5201">
        <w:instrText xml:space="preserve"> REF _Ref377034643 \h </w:instrText>
      </w:r>
      <w:r w:rsidR="002A5201">
        <w:fldChar w:fldCharType="separate"/>
      </w:r>
      <w:r w:rsidR="00C372C4" w:rsidRPr="00D15C28">
        <w:t xml:space="preserve">WA </w:t>
      </w:r>
      <w:r w:rsidR="00C372C4">
        <w:rPr>
          <w:noProof/>
        </w:rPr>
        <w:t>5</w:t>
      </w:r>
      <w:r w:rsidR="002A5201">
        <w:fldChar w:fldCharType="end"/>
      </w:r>
      <w:r>
        <w:t>) shall be evaluated in both sensitivity and interference perfo</w:t>
      </w:r>
      <w:r w:rsidR="0000237D">
        <w:t>rmance. For the interfering modulations it is proposed to only exclude AQPSK m</w:t>
      </w:r>
      <w:r w:rsidR="0000237D" w:rsidRPr="008950E6">
        <w:t>odulation on the DL to limit the simulation effort.</w:t>
      </w:r>
      <w:r w:rsidR="008950E6" w:rsidRPr="008950E6">
        <w:t xml:space="preserve"> It is assumed that cross correlation with AQPSK is sufficiently covered by evaluating the two GMSK sets constituting the AQPSK set.</w:t>
      </w:r>
    </w:p>
    <w:p w:rsidR="00E55A86" w:rsidRPr="00E55A86" w:rsidRDefault="00006414" w:rsidP="00726D43">
      <w:pPr>
        <w:pStyle w:val="Caption"/>
        <w:ind w:left="0"/>
        <w:jc w:val="left"/>
        <w:rPr>
          <w:color w:val="C0504D" w:themeColor="accent2"/>
        </w:rPr>
      </w:pPr>
      <w:r w:rsidRPr="00E55A86">
        <w:rPr>
          <w:color w:val="C0504D" w:themeColor="accent2"/>
        </w:rPr>
        <w:t xml:space="preserve">WA </w:t>
      </w:r>
      <w:r w:rsidR="003C63CF" w:rsidRPr="00E55A86">
        <w:rPr>
          <w:color w:val="C0504D" w:themeColor="accent2"/>
        </w:rPr>
        <w:fldChar w:fldCharType="begin"/>
      </w:r>
      <w:r w:rsidR="003C63CF" w:rsidRPr="00E55A86">
        <w:rPr>
          <w:color w:val="C0504D" w:themeColor="accent2"/>
        </w:rPr>
        <w:instrText xml:space="preserve"> SEQ WA \* ARABIC </w:instrText>
      </w:r>
      <w:r w:rsidR="003C63CF" w:rsidRPr="00E55A86">
        <w:rPr>
          <w:color w:val="C0504D" w:themeColor="accent2"/>
        </w:rPr>
        <w:fldChar w:fldCharType="separate"/>
      </w:r>
      <w:r w:rsidR="00C372C4">
        <w:rPr>
          <w:noProof/>
          <w:color w:val="C0504D" w:themeColor="accent2"/>
        </w:rPr>
        <w:t>19</w:t>
      </w:r>
      <w:r w:rsidR="003C63CF" w:rsidRPr="00E55A86">
        <w:rPr>
          <w:noProof/>
          <w:color w:val="C0504D" w:themeColor="accent2"/>
        </w:rPr>
        <w:fldChar w:fldCharType="end"/>
      </w:r>
      <w:r w:rsidR="00B90D5B" w:rsidRPr="00E55A86">
        <w:rPr>
          <w:color w:val="C0504D" w:themeColor="accent2"/>
        </w:rPr>
        <w:t>: For a given TSC proposal</w:t>
      </w:r>
      <w:r w:rsidR="00537AC3" w:rsidRPr="00E55A86">
        <w:rPr>
          <w:color w:val="C0504D" w:themeColor="accent2"/>
        </w:rPr>
        <w:t>, for each company evaluation</w:t>
      </w:r>
      <w:r w:rsidR="00B90D5B" w:rsidRPr="00E55A86">
        <w:rPr>
          <w:color w:val="C0504D" w:themeColor="accent2"/>
        </w:rPr>
        <w:t xml:space="preserve">: </w:t>
      </w:r>
      <w:r w:rsidR="00485ADF" w:rsidRPr="00E55A86">
        <w:rPr>
          <w:color w:val="C0504D" w:themeColor="accent2"/>
        </w:rPr>
        <w:t>All carrier modulations (</w:t>
      </w:r>
      <w:r w:rsidR="00485ADF" w:rsidRPr="00DC19B9">
        <w:rPr>
          <w:color w:val="C0504D" w:themeColor="accent2"/>
        </w:rPr>
        <w:t xml:space="preserve">see </w:t>
      </w:r>
      <w:r w:rsidR="002A5201" w:rsidRPr="00DC19B9">
        <w:rPr>
          <w:color w:val="C0504D" w:themeColor="accent2"/>
        </w:rPr>
        <w:fldChar w:fldCharType="begin"/>
      </w:r>
      <w:r w:rsidR="002A5201" w:rsidRPr="00DC19B9">
        <w:rPr>
          <w:color w:val="C0504D" w:themeColor="accent2"/>
        </w:rPr>
        <w:instrText xml:space="preserve"> REF _Ref377034643 \h </w:instrText>
      </w:r>
      <w:r w:rsidR="002A5201" w:rsidRPr="00DC19B9">
        <w:rPr>
          <w:color w:val="C0504D" w:themeColor="accent2"/>
        </w:rPr>
      </w:r>
      <w:r w:rsidR="002A5201" w:rsidRPr="00DC19B9">
        <w:rPr>
          <w:color w:val="C0504D" w:themeColor="accent2"/>
        </w:rPr>
        <w:fldChar w:fldCharType="separate"/>
      </w:r>
      <w:r w:rsidR="00C372C4" w:rsidRPr="00DC19B9">
        <w:rPr>
          <w:color w:val="C0504D" w:themeColor="accent2"/>
        </w:rPr>
        <w:t xml:space="preserve">WA </w:t>
      </w:r>
      <w:r w:rsidR="00C372C4" w:rsidRPr="00DC19B9">
        <w:rPr>
          <w:noProof/>
          <w:color w:val="C0504D" w:themeColor="accent2"/>
        </w:rPr>
        <w:t>5</w:t>
      </w:r>
      <w:r w:rsidR="002A5201" w:rsidRPr="00DC19B9">
        <w:rPr>
          <w:color w:val="C0504D" w:themeColor="accent2"/>
        </w:rPr>
        <w:fldChar w:fldCharType="end"/>
      </w:r>
      <w:r w:rsidR="00485ADF" w:rsidRPr="00DC19B9">
        <w:rPr>
          <w:color w:val="C0504D" w:themeColor="accent2"/>
        </w:rPr>
        <w:t xml:space="preserve">) </w:t>
      </w:r>
      <w:r w:rsidR="00485ADF" w:rsidRPr="00BE5E98">
        <w:rPr>
          <w:color w:val="C0504D" w:themeColor="accent2"/>
        </w:rPr>
        <w:t xml:space="preserve">shall </w:t>
      </w:r>
      <w:r w:rsidR="00485ADF" w:rsidRPr="00E55A86">
        <w:rPr>
          <w:color w:val="C0504D" w:themeColor="accent2"/>
        </w:rPr>
        <w:t>be evaluated in sensitivity</w:t>
      </w:r>
      <w:r w:rsidR="00E55A86" w:rsidRPr="00E55A86">
        <w:rPr>
          <w:color w:val="C0504D" w:themeColor="accent2"/>
        </w:rPr>
        <w:t>. All carrier modulations (see WA5)</w:t>
      </w:r>
      <w:r w:rsidR="00485ADF" w:rsidRPr="00E55A86">
        <w:rPr>
          <w:color w:val="C0504D" w:themeColor="accent2"/>
        </w:rPr>
        <w:t xml:space="preserve"> </w:t>
      </w:r>
      <w:r w:rsidR="00E55A86" w:rsidRPr="00E55A86">
        <w:rPr>
          <w:color w:val="C0504D" w:themeColor="accent2"/>
        </w:rPr>
        <w:t xml:space="preserve">excluding </w:t>
      </w:r>
      <w:proofErr w:type="gramStart"/>
      <w:r w:rsidR="00E55A86" w:rsidRPr="00E55A86">
        <w:rPr>
          <w:color w:val="C0504D" w:themeColor="accent2"/>
        </w:rPr>
        <w:t>AQPSK,</w:t>
      </w:r>
      <w:proofErr w:type="gramEnd"/>
      <w:r w:rsidR="00E55A86" w:rsidRPr="00E55A86">
        <w:rPr>
          <w:color w:val="C0504D" w:themeColor="accent2"/>
        </w:rPr>
        <w:t xml:space="preserve"> shall be evaluated in</w:t>
      </w:r>
      <w:r w:rsidR="00485ADF" w:rsidRPr="00E55A86">
        <w:rPr>
          <w:color w:val="C0504D" w:themeColor="accent2"/>
        </w:rPr>
        <w:t xml:space="preserve"> interference.</w:t>
      </w:r>
    </w:p>
    <w:p w:rsidR="00B90D5B" w:rsidRDefault="00293F8F" w:rsidP="00726D43">
      <w:pPr>
        <w:pStyle w:val="Caption"/>
        <w:ind w:left="0"/>
        <w:jc w:val="left"/>
      </w:pPr>
      <w:proofErr w:type="gramStart"/>
      <w:r w:rsidRPr="00D15C28">
        <w:rPr>
          <w:color w:val="C0504D" w:themeColor="accent2"/>
        </w:rPr>
        <w:t>[</w:t>
      </w:r>
      <w:r>
        <w:rPr>
          <w:color w:val="C0504D" w:themeColor="accent2"/>
        </w:rPr>
        <w:t>A</w:t>
      </w:r>
      <w:r w:rsidRPr="00D15C28">
        <w:rPr>
          <w:color w:val="C0504D" w:themeColor="accent2"/>
        </w:rPr>
        <w:t>greed at NewToN telco#2</w:t>
      </w:r>
      <w:r w:rsidR="00E55A86">
        <w:rPr>
          <w:color w:val="C0504D" w:themeColor="accent2"/>
        </w:rPr>
        <w:t>.</w:t>
      </w:r>
      <w:proofErr w:type="gramEnd"/>
      <w:r w:rsidR="00E55A86">
        <w:rPr>
          <w:color w:val="C0504D" w:themeColor="accent2"/>
        </w:rPr>
        <w:t xml:space="preserve"> WA above contains a proposed re-wording after telco#2 to exclude AQPSK in interference limited scenario since optimization is already ensured by the GMSK evaluation</w:t>
      </w:r>
      <w:r>
        <w:rPr>
          <w:color w:val="C0504D" w:themeColor="accent2"/>
        </w:rPr>
        <w:t>]</w:t>
      </w:r>
      <w:r w:rsidR="00E55A86">
        <w:rPr>
          <w:color w:val="C0504D" w:themeColor="accent2"/>
        </w:rPr>
        <w:t>.</w:t>
      </w:r>
    </w:p>
    <w:p w:rsidR="00C22B15" w:rsidRDefault="00C22B15" w:rsidP="0011294F">
      <w:pPr>
        <w:pStyle w:val="BodyText"/>
      </w:pPr>
      <w:r w:rsidRPr="00C22B15">
        <w:t>It is also proposed for VAMOS that only SCPIR=0 dB need to be evaluated, and that only the performance of one of the sub-channels is collected.</w:t>
      </w:r>
    </w:p>
    <w:p w:rsidR="008150ED" w:rsidRDefault="00006414" w:rsidP="00726D43">
      <w:pPr>
        <w:pStyle w:val="Caption"/>
        <w:ind w:left="0"/>
        <w:jc w:val="left"/>
      </w:pPr>
      <w:r>
        <w:t xml:space="preserve">WA </w:t>
      </w:r>
      <w:r w:rsidR="009A6D00">
        <w:fldChar w:fldCharType="begin"/>
      </w:r>
      <w:r w:rsidR="009A6D00">
        <w:instrText xml:space="preserve"> SEQ WA \* ARABIC </w:instrText>
      </w:r>
      <w:r w:rsidR="009A6D00">
        <w:fldChar w:fldCharType="separate"/>
      </w:r>
      <w:r w:rsidR="00C372C4">
        <w:rPr>
          <w:noProof/>
        </w:rPr>
        <w:t>20</w:t>
      </w:r>
      <w:r w:rsidR="009A6D00">
        <w:rPr>
          <w:noProof/>
        </w:rPr>
        <w:fldChar w:fldCharType="end"/>
      </w:r>
      <w:r w:rsidR="008150ED" w:rsidRPr="00746EEB">
        <w:t>: For a given TSC proposal</w:t>
      </w:r>
      <w:r w:rsidR="00537AC3">
        <w:t>, for each company evaluation</w:t>
      </w:r>
      <w:r w:rsidR="008150ED" w:rsidRPr="00746EEB">
        <w:t xml:space="preserve">: The carrier evaluation for VAMOS need only be simulated for SCPIR=0 dB (both UL and DL) </w:t>
      </w:r>
      <w:r w:rsidR="00974AAE" w:rsidRPr="002A5201">
        <w:t>and need only be evaluated for one of the VAMOS sub-channels</w:t>
      </w:r>
      <w:r w:rsidR="008150ED" w:rsidRPr="002A5201">
        <w:t>.</w:t>
      </w:r>
      <w:r w:rsidR="00293F8F" w:rsidRPr="00293F8F">
        <w:rPr>
          <w:color w:val="C0504D" w:themeColor="accent2"/>
        </w:rPr>
        <w:t xml:space="preserve"> </w:t>
      </w:r>
      <w:r w:rsidR="00293F8F" w:rsidRPr="00D15C28">
        <w:rPr>
          <w:color w:val="C0504D" w:themeColor="accent2"/>
        </w:rPr>
        <w:t>[</w:t>
      </w:r>
      <w:r w:rsidR="00293F8F">
        <w:rPr>
          <w:color w:val="C0504D" w:themeColor="accent2"/>
        </w:rPr>
        <w:t>Not a</w:t>
      </w:r>
      <w:r w:rsidR="00293F8F" w:rsidRPr="00D15C28">
        <w:rPr>
          <w:color w:val="C0504D" w:themeColor="accent2"/>
        </w:rPr>
        <w:t>greed at NewToN telco#2</w:t>
      </w:r>
      <w:r w:rsidR="00293F8F">
        <w:rPr>
          <w:color w:val="C0504D" w:themeColor="accent2"/>
        </w:rPr>
        <w:t>]</w:t>
      </w:r>
    </w:p>
    <w:p w:rsidR="0000237D" w:rsidRPr="009325A2" w:rsidRDefault="00006414" w:rsidP="00726D43">
      <w:pPr>
        <w:pStyle w:val="Caption"/>
        <w:ind w:left="0"/>
        <w:jc w:val="left"/>
        <w:rPr>
          <w:color w:val="C0504D" w:themeColor="accent2"/>
        </w:rPr>
      </w:pPr>
      <w:bookmarkStart w:id="19" w:name="_Ref377034748"/>
      <w:r w:rsidRPr="009325A2">
        <w:rPr>
          <w:color w:val="C0504D" w:themeColor="accent2"/>
        </w:rPr>
        <w:t xml:space="preserve">WA </w:t>
      </w:r>
      <w:r w:rsidR="0041739B" w:rsidRPr="009325A2">
        <w:rPr>
          <w:color w:val="C0504D" w:themeColor="accent2"/>
        </w:rPr>
        <w:fldChar w:fldCharType="begin"/>
      </w:r>
      <w:r w:rsidR="0041739B" w:rsidRPr="009325A2">
        <w:rPr>
          <w:color w:val="C0504D" w:themeColor="accent2"/>
        </w:rPr>
        <w:instrText xml:space="preserve"> SEQ WA \* ARABIC </w:instrText>
      </w:r>
      <w:r w:rsidR="0041739B" w:rsidRPr="009325A2">
        <w:rPr>
          <w:color w:val="C0504D" w:themeColor="accent2"/>
        </w:rPr>
        <w:fldChar w:fldCharType="separate"/>
      </w:r>
      <w:r w:rsidR="00C372C4" w:rsidRPr="009325A2">
        <w:rPr>
          <w:noProof/>
          <w:color w:val="C0504D" w:themeColor="accent2"/>
        </w:rPr>
        <w:t>21</w:t>
      </w:r>
      <w:r w:rsidR="0041739B" w:rsidRPr="009325A2">
        <w:rPr>
          <w:noProof/>
          <w:color w:val="C0504D" w:themeColor="accent2"/>
        </w:rPr>
        <w:fldChar w:fldCharType="end"/>
      </w:r>
      <w:bookmarkEnd w:id="19"/>
      <w:r w:rsidR="0000237D" w:rsidRPr="009325A2">
        <w:rPr>
          <w:color w:val="C0504D" w:themeColor="accent2"/>
        </w:rPr>
        <w:t>: For a given TSC proposal</w:t>
      </w:r>
      <w:r w:rsidR="00537AC3" w:rsidRPr="009325A2">
        <w:rPr>
          <w:color w:val="C0504D" w:themeColor="accent2"/>
        </w:rPr>
        <w:t>, for each company evaluation</w:t>
      </w:r>
      <w:r w:rsidR="0000237D" w:rsidRPr="009325A2">
        <w:rPr>
          <w:color w:val="C0504D" w:themeColor="accent2"/>
        </w:rPr>
        <w:t xml:space="preserve">: </w:t>
      </w:r>
      <w:r w:rsidR="00D60724" w:rsidRPr="009325A2">
        <w:rPr>
          <w:color w:val="C0504D" w:themeColor="accent2"/>
        </w:rPr>
        <w:t xml:space="preserve">AQPSK shall </w:t>
      </w:r>
      <w:r w:rsidR="000F0C10" w:rsidRPr="009325A2">
        <w:rPr>
          <w:color w:val="C0504D" w:themeColor="accent2"/>
        </w:rPr>
        <w:t xml:space="preserve">not </w:t>
      </w:r>
      <w:r w:rsidR="00D60724" w:rsidRPr="009325A2">
        <w:rPr>
          <w:color w:val="C0504D" w:themeColor="accent2"/>
        </w:rPr>
        <w:t xml:space="preserve">be </w:t>
      </w:r>
      <w:r w:rsidR="00353169" w:rsidRPr="009325A2">
        <w:rPr>
          <w:color w:val="C0504D" w:themeColor="accent2"/>
        </w:rPr>
        <w:t>simulated</w:t>
      </w:r>
      <w:r w:rsidR="00D60724" w:rsidRPr="009325A2">
        <w:rPr>
          <w:color w:val="C0504D" w:themeColor="accent2"/>
        </w:rPr>
        <w:t xml:space="preserve"> </w:t>
      </w:r>
      <w:r w:rsidR="000F0C10" w:rsidRPr="009325A2">
        <w:rPr>
          <w:color w:val="C0504D" w:themeColor="accent2"/>
        </w:rPr>
        <w:t>as an interferin</w:t>
      </w:r>
      <w:r w:rsidR="009325A2" w:rsidRPr="009325A2">
        <w:rPr>
          <w:color w:val="C0504D" w:themeColor="accent2"/>
        </w:rPr>
        <w:t>g</w:t>
      </w:r>
      <w:r w:rsidR="000F0C10" w:rsidRPr="009325A2">
        <w:rPr>
          <w:color w:val="C0504D" w:themeColor="accent2"/>
        </w:rPr>
        <w:t xml:space="preserve"> modulation</w:t>
      </w:r>
      <w:r w:rsidR="00D60724" w:rsidRPr="009325A2">
        <w:rPr>
          <w:color w:val="C0504D" w:themeColor="accent2"/>
        </w:rPr>
        <w:t>.</w:t>
      </w:r>
      <w:r w:rsidR="00293F8F" w:rsidRPr="009325A2">
        <w:rPr>
          <w:color w:val="C0504D" w:themeColor="accent2"/>
        </w:rPr>
        <w:t xml:space="preserve"> [Agreed at NewToN telco#2</w:t>
      </w:r>
      <w:r w:rsidR="000F0C10" w:rsidRPr="009325A2">
        <w:rPr>
          <w:color w:val="C0504D" w:themeColor="accent2"/>
        </w:rPr>
        <w:t>. WA ha</w:t>
      </w:r>
      <w:r w:rsidR="009325A2" w:rsidRPr="009325A2">
        <w:rPr>
          <w:color w:val="C0504D" w:themeColor="accent2"/>
        </w:rPr>
        <w:t>s been</w:t>
      </w:r>
      <w:r w:rsidR="000F0C10" w:rsidRPr="009325A2">
        <w:rPr>
          <w:color w:val="C0504D" w:themeColor="accent2"/>
        </w:rPr>
        <w:t xml:space="preserve"> re-worded </w:t>
      </w:r>
      <w:r w:rsidR="009325A2" w:rsidRPr="009325A2">
        <w:rPr>
          <w:color w:val="C0504D" w:themeColor="accent2"/>
        </w:rPr>
        <w:t>due to changes in WA5</w:t>
      </w:r>
      <w:r w:rsidR="00293F8F" w:rsidRPr="009325A2">
        <w:rPr>
          <w:color w:val="C0504D" w:themeColor="accent2"/>
        </w:rPr>
        <w:t>]</w:t>
      </w:r>
    </w:p>
    <w:p w:rsidR="003C63CF" w:rsidRDefault="001552A7" w:rsidP="0011294F">
      <w:pPr>
        <w:pStyle w:val="BodyText"/>
      </w:pPr>
      <w:r>
        <w:t>To get a single representative value for a given TSC proposal</w:t>
      </w:r>
      <w:r w:rsidR="007039C9">
        <w:t xml:space="preserve"> across all company evaluations</w:t>
      </w:r>
      <w:r>
        <w:t xml:space="preserve">, each performance figure derived for each carrier modulation </w:t>
      </w:r>
      <w:r w:rsidR="007039C9">
        <w:t xml:space="preserve">and interference type is proposed to be averaged across different company evaluations. </w:t>
      </w:r>
    </w:p>
    <w:p w:rsidR="00485ADF" w:rsidRDefault="007039C9" w:rsidP="0011294F">
      <w:pPr>
        <w:pStyle w:val="BodyText"/>
      </w:pPr>
      <w:r>
        <w:t xml:space="preserve">Further, all derived performance figures across different company evaluations </w:t>
      </w:r>
      <w:r w:rsidR="001552A7">
        <w:t xml:space="preserve">is proposed to be weighted by a pre-determined weighting factor. The weighting factor </w:t>
      </w:r>
      <w:r w:rsidR="001552A7" w:rsidRPr="003754B6">
        <w:rPr>
          <w:color w:val="4F81BD" w:themeColor="accent1"/>
        </w:rPr>
        <w:t xml:space="preserve">is </w:t>
      </w:r>
      <w:r w:rsidR="003754B6" w:rsidRPr="003754B6">
        <w:rPr>
          <w:color w:val="4F81BD" w:themeColor="accent1"/>
        </w:rPr>
        <w:t xml:space="preserve">based on input from operators and is </w:t>
      </w:r>
      <w:r w:rsidR="00726D43">
        <w:t>shown</w:t>
      </w:r>
      <w:r w:rsidR="001552A7">
        <w:t xml:space="preserve"> in </w:t>
      </w:r>
      <w:r w:rsidR="001552A7">
        <w:fldChar w:fldCharType="begin"/>
      </w:r>
      <w:r w:rsidR="001552A7">
        <w:instrText xml:space="preserve"> REF _Ref376162633 \h </w:instrText>
      </w:r>
      <w:r w:rsidR="001552A7">
        <w:fldChar w:fldCharType="separate"/>
      </w:r>
      <w:r w:rsidR="00C372C4">
        <w:t xml:space="preserve">Table </w:t>
      </w:r>
      <w:r w:rsidR="00C372C4">
        <w:rPr>
          <w:noProof/>
        </w:rPr>
        <w:t>2</w:t>
      </w:r>
      <w:r w:rsidR="001552A7">
        <w:fldChar w:fldCharType="end"/>
      </w:r>
      <w:r w:rsidR="001552A7">
        <w:t>.</w:t>
      </w:r>
      <w:r w:rsidR="003754B6">
        <w:tab/>
      </w:r>
    </w:p>
    <w:p w:rsidR="001552A7" w:rsidRPr="003754B6" w:rsidRDefault="001552A7" w:rsidP="009B05A1">
      <w:pPr>
        <w:pStyle w:val="Caption"/>
        <w:keepNext/>
        <w:rPr>
          <w:color w:val="4F81BD" w:themeColor="accent1"/>
        </w:rPr>
      </w:pPr>
      <w:bookmarkStart w:id="20" w:name="_Ref376162633"/>
      <w:proofErr w:type="gramStart"/>
      <w:r w:rsidRPr="003754B6">
        <w:rPr>
          <w:color w:val="4F81BD" w:themeColor="accent1"/>
        </w:rPr>
        <w:lastRenderedPageBreak/>
        <w:t xml:space="preserve">Table </w:t>
      </w:r>
      <w:r w:rsidR="003C63CF" w:rsidRPr="003754B6">
        <w:rPr>
          <w:color w:val="4F81BD" w:themeColor="accent1"/>
        </w:rPr>
        <w:fldChar w:fldCharType="begin"/>
      </w:r>
      <w:r w:rsidR="003C63CF" w:rsidRPr="003754B6">
        <w:rPr>
          <w:color w:val="4F81BD" w:themeColor="accent1"/>
        </w:rPr>
        <w:instrText xml:space="preserve"> SEQ Table \* ARABIC </w:instrText>
      </w:r>
      <w:r w:rsidR="003C63CF" w:rsidRPr="003754B6">
        <w:rPr>
          <w:color w:val="4F81BD" w:themeColor="accent1"/>
        </w:rPr>
        <w:fldChar w:fldCharType="separate"/>
      </w:r>
      <w:r w:rsidR="00AB21CC" w:rsidRPr="003754B6">
        <w:rPr>
          <w:noProof/>
          <w:color w:val="4F81BD" w:themeColor="accent1"/>
        </w:rPr>
        <w:t>2</w:t>
      </w:r>
      <w:r w:rsidR="003C63CF" w:rsidRPr="003754B6">
        <w:rPr>
          <w:noProof/>
          <w:color w:val="4F81BD" w:themeColor="accent1"/>
        </w:rPr>
        <w:fldChar w:fldCharType="end"/>
      </w:r>
      <w:bookmarkEnd w:id="20"/>
      <w:r w:rsidRPr="003754B6">
        <w:rPr>
          <w:color w:val="4F81BD" w:themeColor="accent1"/>
        </w:rPr>
        <w:t>.</w:t>
      </w:r>
      <w:proofErr w:type="gramEnd"/>
      <w:r w:rsidRPr="003754B6">
        <w:rPr>
          <w:color w:val="4F81BD" w:themeColor="accent1"/>
        </w:rPr>
        <w:t xml:space="preserve"> Weighting factors for different carrier modulations</w:t>
      </w:r>
      <w:r w:rsidR="00326354" w:rsidRPr="003754B6">
        <w:rPr>
          <w:color w:val="4F81BD" w:themeColor="accent1"/>
        </w:rPr>
        <w:t xml:space="preserve"> – interference/sensitivity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794"/>
        <w:gridCol w:w="1794"/>
      </w:tblGrid>
      <w:tr w:rsidR="00326354" w:rsidRPr="008653FD" w:rsidTr="00F41F66">
        <w:trPr>
          <w:jc w:val="center"/>
        </w:trPr>
        <w:tc>
          <w:tcPr>
            <w:tcW w:w="2070" w:type="dxa"/>
            <w:vMerge w:val="restart"/>
            <w:shd w:val="clear" w:color="auto" w:fill="DBE5F1"/>
          </w:tcPr>
          <w:p w:rsidR="00326354" w:rsidRPr="001D34FA" w:rsidRDefault="00326354" w:rsidP="009B05A1">
            <w:pPr>
              <w:pStyle w:val="TableStyle"/>
              <w:keepNext/>
              <w:rPr>
                <w:rFonts w:asciiTheme="minorHAnsi" w:eastAsiaTheme="minorHAnsi" w:hAnsiTheme="minorHAnsi" w:cstheme="minorHAnsi"/>
                <w:b/>
                <w:sz w:val="20"/>
                <w:szCs w:val="22"/>
              </w:rPr>
            </w:pPr>
            <w:r w:rsidRPr="001D34FA">
              <w:rPr>
                <w:rFonts w:asciiTheme="minorHAnsi" w:hAnsiTheme="minorHAnsi" w:cstheme="minorHAnsi"/>
                <w:b/>
                <w:sz w:val="20"/>
              </w:rPr>
              <w:t>Carrier modulation</w:t>
            </w:r>
          </w:p>
        </w:tc>
        <w:tc>
          <w:tcPr>
            <w:tcW w:w="3588" w:type="dxa"/>
            <w:gridSpan w:val="2"/>
            <w:shd w:val="clear" w:color="auto" w:fill="DBE5F1"/>
          </w:tcPr>
          <w:p w:rsidR="00326354" w:rsidRPr="001D34FA" w:rsidRDefault="00326354" w:rsidP="008E06FB">
            <w:pPr>
              <w:pStyle w:val="TableStyle"/>
              <w:keepNext/>
              <w:jc w:val="center"/>
              <w:rPr>
                <w:rFonts w:asciiTheme="minorHAnsi" w:hAnsiTheme="minorHAnsi" w:cstheme="minorHAnsi"/>
                <w:b/>
                <w:sz w:val="20"/>
              </w:rPr>
            </w:pPr>
            <w:r w:rsidRPr="001D34FA">
              <w:rPr>
                <w:rFonts w:asciiTheme="minorHAnsi" w:hAnsiTheme="minorHAnsi" w:cstheme="minorHAnsi"/>
                <w:b/>
                <w:sz w:val="20"/>
              </w:rPr>
              <w:t>Weighting factor</w:t>
            </w:r>
          </w:p>
        </w:tc>
      </w:tr>
      <w:tr w:rsidR="00326354" w:rsidRPr="008653FD" w:rsidTr="00F41F66">
        <w:trPr>
          <w:jc w:val="center"/>
        </w:trPr>
        <w:tc>
          <w:tcPr>
            <w:tcW w:w="2070" w:type="dxa"/>
            <w:vMerge/>
            <w:shd w:val="clear" w:color="auto" w:fill="DBE5F1"/>
          </w:tcPr>
          <w:p w:rsidR="00326354" w:rsidRPr="001D34FA" w:rsidRDefault="00326354" w:rsidP="009B05A1">
            <w:pPr>
              <w:pStyle w:val="TableStyle"/>
              <w:keepNext/>
              <w:rPr>
                <w:rFonts w:asciiTheme="minorHAnsi" w:hAnsiTheme="minorHAnsi" w:cstheme="minorHAnsi"/>
                <w:b/>
                <w:sz w:val="20"/>
              </w:rPr>
            </w:pPr>
          </w:p>
        </w:tc>
        <w:tc>
          <w:tcPr>
            <w:tcW w:w="1794" w:type="dxa"/>
            <w:shd w:val="clear" w:color="auto" w:fill="DBE5F1"/>
          </w:tcPr>
          <w:p w:rsidR="00326354" w:rsidRPr="001D34FA" w:rsidRDefault="00326354" w:rsidP="008E06FB">
            <w:pPr>
              <w:pStyle w:val="TableStyle"/>
              <w:keepNext/>
              <w:jc w:val="center"/>
              <w:rPr>
                <w:rFonts w:asciiTheme="minorHAnsi" w:hAnsiTheme="minorHAnsi" w:cstheme="minorHAnsi"/>
                <w:b/>
                <w:sz w:val="20"/>
              </w:rPr>
            </w:pPr>
            <w:r>
              <w:rPr>
                <w:rFonts w:asciiTheme="minorHAnsi" w:hAnsiTheme="minorHAnsi" w:cstheme="minorHAnsi"/>
                <w:b/>
                <w:sz w:val="20"/>
              </w:rPr>
              <w:t>Interference</w:t>
            </w:r>
          </w:p>
        </w:tc>
        <w:tc>
          <w:tcPr>
            <w:tcW w:w="1794" w:type="dxa"/>
            <w:shd w:val="clear" w:color="auto" w:fill="DBE5F1"/>
          </w:tcPr>
          <w:p w:rsidR="00326354" w:rsidRPr="001D34FA" w:rsidRDefault="00326354" w:rsidP="008E06FB">
            <w:pPr>
              <w:pStyle w:val="TableStyle"/>
              <w:keepNext/>
              <w:jc w:val="center"/>
              <w:rPr>
                <w:rFonts w:asciiTheme="minorHAnsi" w:hAnsiTheme="minorHAnsi" w:cstheme="minorHAnsi"/>
                <w:b/>
                <w:sz w:val="20"/>
              </w:rPr>
            </w:pPr>
            <w:r>
              <w:rPr>
                <w:rFonts w:asciiTheme="minorHAnsi" w:hAnsiTheme="minorHAnsi" w:cstheme="minorHAnsi"/>
                <w:b/>
                <w:sz w:val="20"/>
              </w:rPr>
              <w:t>Sensitivity</w:t>
            </w:r>
          </w:p>
        </w:tc>
      </w:tr>
      <w:tr w:rsidR="00326354" w:rsidRPr="008653FD" w:rsidTr="00F41F66">
        <w:trPr>
          <w:jc w:val="center"/>
        </w:trPr>
        <w:tc>
          <w:tcPr>
            <w:tcW w:w="2070" w:type="dxa"/>
            <w:shd w:val="clear" w:color="auto" w:fill="auto"/>
          </w:tcPr>
          <w:p w:rsidR="00326354" w:rsidRPr="008F7C04" w:rsidRDefault="00326354" w:rsidP="009B05A1">
            <w:pPr>
              <w:pStyle w:val="TableStyle"/>
              <w:keepNext/>
              <w:rPr>
                <w:rFonts w:asciiTheme="minorHAnsi" w:hAnsiTheme="minorHAnsi" w:cstheme="minorHAnsi"/>
                <w:sz w:val="20"/>
              </w:rPr>
            </w:pPr>
            <w:r w:rsidRPr="008F7C04">
              <w:rPr>
                <w:rFonts w:asciiTheme="minorHAnsi" w:hAnsiTheme="minorHAnsi" w:cstheme="minorHAnsi"/>
                <w:sz w:val="20"/>
              </w:rPr>
              <w:t>GMSK</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(CS and GPRS)</w:t>
            </w:r>
          </w:p>
        </w:tc>
        <w:tc>
          <w:tcPr>
            <w:tcW w:w="1794" w:type="dxa"/>
            <w:shd w:val="clear" w:color="auto" w:fill="auto"/>
          </w:tcPr>
          <w:p w:rsidR="00326354" w:rsidRPr="003754B6" w:rsidRDefault="003754B6" w:rsidP="009B05A1">
            <w:pPr>
              <w:pStyle w:val="TableStyle"/>
              <w:keepNext/>
              <w:jc w:val="center"/>
              <w:rPr>
                <w:rFonts w:asciiTheme="minorHAnsi" w:hAnsiTheme="minorHAnsi" w:cstheme="minorHAnsi"/>
                <w:sz w:val="20"/>
                <w:lang w:val="en-GB"/>
              </w:rPr>
            </w:pPr>
            <w:r w:rsidRPr="003754B6">
              <w:rPr>
                <w:rFonts w:asciiTheme="minorHAnsi" w:hAnsiTheme="minorHAnsi" w:cstheme="minorHAnsi"/>
                <w:sz w:val="20"/>
              </w:rPr>
              <w:t>65</w:t>
            </w:r>
            <w:r w:rsidR="00326354" w:rsidRPr="003754B6">
              <w:rPr>
                <w:rFonts w:asciiTheme="minorHAnsi" w:hAnsiTheme="minorHAnsi" w:cstheme="minorHAnsi"/>
                <w:sz w:val="20"/>
              </w:rPr>
              <w:t xml:space="preserve"> %</w:t>
            </w:r>
          </w:p>
        </w:tc>
        <w:tc>
          <w:tcPr>
            <w:tcW w:w="1794" w:type="dxa"/>
          </w:tcPr>
          <w:p w:rsidR="00326354" w:rsidRPr="003754B6" w:rsidRDefault="003754B6" w:rsidP="009B05A1">
            <w:pPr>
              <w:pStyle w:val="TableStyle"/>
              <w:keepNext/>
              <w:jc w:val="center"/>
              <w:rPr>
                <w:rFonts w:asciiTheme="minorHAnsi" w:hAnsiTheme="minorHAnsi" w:cstheme="minorHAnsi"/>
                <w:sz w:val="20"/>
              </w:rPr>
            </w:pPr>
            <w:r w:rsidRPr="003754B6">
              <w:rPr>
                <w:rFonts w:asciiTheme="minorHAnsi" w:hAnsiTheme="minorHAnsi" w:cstheme="minorHAnsi"/>
                <w:sz w:val="20"/>
              </w:rPr>
              <w:t>5</w:t>
            </w:r>
            <w:r w:rsidR="00326354" w:rsidRPr="003754B6">
              <w:rPr>
                <w:rFonts w:asciiTheme="minorHAnsi" w:hAnsiTheme="minorHAnsi" w:cstheme="minorHAnsi"/>
                <w:sz w:val="20"/>
              </w:rPr>
              <w:t>0 %</w:t>
            </w:r>
          </w:p>
        </w:tc>
      </w:tr>
      <w:tr w:rsidR="00326354" w:rsidRPr="008653FD" w:rsidTr="00F41F66">
        <w:trPr>
          <w:jc w:val="center"/>
        </w:trPr>
        <w:tc>
          <w:tcPr>
            <w:tcW w:w="2070" w:type="dxa"/>
            <w:shd w:val="clear" w:color="auto" w:fill="auto"/>
          </w:tcPr>
          <w:p w:rsidR="00326354" w:rsidRPr="008F7C04" w:rsidRDefault="00326354" w:rsidP="009B05A1">
            <w:pPr>
              <w:pStyle w:val="TableStyle"/>
              <w:keepNext/>
              <w:rPr>
                <w:rFonts w:asciiTheme="minorHAnsi" w:hAnsiTheme="minorHAnsi" w:cstheme="minorHAnsi"/>
                <w:sz w:val="20"/>
                <w:lang w:val="en-GB"/>
              </w:rPr>
            </w:pPr>
            <w:r w:rsidRPr="008F7C04">
              <w:rPr>
                <w:rFonts w:asciiTheme="minorHAnsi" w:hAnsiTheme="minorHAnsi" w:cstheme="minorHAnsi"/>
                <w:sz w:val="20"/>
              </w:rPr>
              <w:t>AQPSK</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(VAMOS DL)</w:t>
            </w:r>
          </w:p>
        </w:tc>
        <w:tc>
          <w:tcPr>
            <w:tcW w:w="1794" w:type="dxa"/>
            <w:shd w:val="clear" w:color="auto" w:fill="auto"/>
          </w:tcPr>
          <w:p w:rsidR="00326354" w:rsidRPr="003754B6" w:rsidRDefault="00326354" w:rsidP="009B05A1">
            <w:pPr>
              <w:pStyle w:val="TableStyle"/>
              <w:keepNext/>
              <w:jc w:val="center"/>
              <w:rPr>
                <w:rFonts w:asciiTheme="minorHAnsi" w:hAnsiTheme="minorHAnsi" w:cstheme="minorHAnsi"/>
                <w:strike/>
                <w:sz w:val="20"/>
                <w:lang w:val="en-GB"/>
              </w:rPr>
            </w:pPr>
            <w:r w:rsidRPr="003754B6">
              <w:rPr>
                <w:rFonts w:asciiTheme="minorHAnsi" w:hAnsiTheme="minorHAnsi" w:cstheme="minorHAnsi"/>
                <w:strike/>
                <w:sz w:val="20"/>
              </w:rPr>
              <w:t>-</w:t>
            </w:r>
          </w:p>
        </w:tc>
        <w:tc>
          <w:tcPr>
            <w:tcW w:w="1794" w:type="dxa"/>
          </w:tcPr>
          <w:p w:rsidR="00326354" w:rsidRPr="003754B6" w:rsidRDefault="00326354" w:rsidP="003754B6">
            <w:pPr>
              <w:pStyle w:val="TableStyle"/>
              <w:keepNext/>
              <w:jc w:val="center"/>
              <w:rPr>
                <w:rFonts w:asciiTheme="minorHAnsi" w:hAnsiTheme="minorHAnsi" w:cstheme="minorHAnsi"/>
                <w:sz w:val="20"/>
              </w:rPr>
            </w:pPr>
            <w:r w:rsidRPr="003754B6">
              <w:rPr>
                <w:rFonts w:asciiTheme="minorHAnsi" w:hAnsiTheme="minorHAnsi" w:cstheme="minorHAnsi"/>
                <w:sz w:val="20"/>
              </w:rPr>
              <w:t>1</w:t>
            </w:r>
            <w:r w:rsidR="003754B6" w:rsidRPr="003754B6">
              <w:rPr>
                <w:rFonts w:asciiTheme="minorHAnsi" w:hAnsiTheme="minorHAnsi" w:cstheme="minorHAnsi"/>
                <w:sz w:val="20"/>
              </w:rPr>
              <w:t>5</w:t>
            </w:r>
            <w:r w:rsidRPr="003754B6">
              <w:rPr>
                <w:rFonts w:asciiTheme="minorHAnsi" w:hAnsiTheme="minorHAnsi" w:cstheme="minorHAnsi"/>
                <w:sz w:val="20"/>
              </w:rPr>
              <w:t xml:space="preserve"> %</w:t>
            </w:r>
          </w:p>
        </w:tc>
      </w:tr>
      <w:tr w:rsidR="00326354" w:rsidRPr="008653FD" w:rsidTr="00F41F66">
        <w:trPr>
          <w:jc w:val="center"/>
        </w:trPr>
        <w:tc>
          <w:tcPr>
            <w:tcW w:w="2070" w:type="dxa"/>
            <w:shd w:val="clear" w:color="auto" w:fill="auto"/>
          </w:tcPr>
          <w:p w:rsidR="00326354" w:rsidRPr="008F7C04" w:rsidRDefault="00326354" w:rsidP="009B05A1">
            <w:pPr>
              <w:pStyle w:val="TableStyle"/>
              <w:keepNext/>
              <w:rPr>
                <w:rFonts w:asciiTheme="minorHAnsi" w:hAnsiTheme="minorHAnsi" w:cstheme="minorHAnsi"/>
                <w:sz w:val="20"/>
                <w:lang w:val="en-GB"/>
              </w:rPr>
            </w:pPr>
            <w:r w:rsidRPr="008F7C04">
              <w:rPr>
                <w:rFonts w:asciiTheme="minorHAnsi" w:hAnsiTheme="minorHAnsi" w:cstheme="minorHAnsi"/>
                <w:sz w:val="20"/>
              </w:rPr>
              <w:t>8PSK</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(EGPRS)</w:t>
            </w:r>
          </w:p>
        </w:tc>
        <w:tc>
          <w:tcPr>
            <w:tcW w:w="1794" w:type="dxa"/>
            <w:shd w:val="clear" w:color="auto" w:fill="auto"/>
          </w:tcPr>
          <w:p w:rsidR="00326354" w:rsidRPr="003754B6" w:rsidRDefault="003754B6" w:rsidP="009B05A1">
            <w:pPr>
              <w:pStyle w:val="TableStyle"/>
              <w:keepNext/>
              <w:jc w:val="center"/>
              <w:rPr>
                <w:rFonts w:asciiTheme="minorHAnsi" w:hAnsiTheme="minorHAnsi" w:cstheme="minorHAnsi"/>
                <w:sz w:val="20"/>
                <w:lang w:val="en-GB"/>
              </w:rPr>
            </w:pPr>
            <w:r w:rsidRPr="003754B6">
              <w:rPr>
                <w:rFonts w:asciiTheme="minorHAnsi" w:hAnsiTheme="minorHAnsi" w:cstheme="minorHAnsi"/>
                <w:sz w:val="20"/>
              </w:rPr>
              <w:t>2</w:t>
            </w:r>
            <w:r w:rsidR="00326354" w:rsidRPr="003754B6">
              <w:rPr>
                <w:rFonts w:asciiTheme="minorHAnsi" w:hAnsiTheme="minorHAnsi" w:cstheme="minorHAnsi"/>
                <w:sz w:val="20"/>
              </w:rPr>
              <w:t>0 %</w:t>
            </w:r>
          </w:p>
        </w:tc>
        <w:tc>
          <w:tcPr>
            <w:tcW w:w="1794" w:type="dxa"/>
          </w:tcPr>
          <w:p w:rsidR="00326354" w:rsidRPr="003754B6" w:rsidRDefault="0053267C" w:rsidP="009B05A1">
            <w:pPr>
              <w:pStyle w:val="TableStyle"/>
              <w:keepNext/>
              <w:jc w:val="center"/>
              <w:rPr>
                <w:rFonts w:asciiTheme="minorHAnsi" w:hAnsiTheme="minorHAnsi" w:cstheme="minorHAnsi"/>
                <w:sz w:val="20"/>
              </w:rPr>
            </w:pPr>
            <w:r w:rsidRPr="003754B6">
              <w:rPr>
                <w:rFonts w:asciiTheme="minorHAnsi" w:hAnsiTheme="minorHAnsi" w:cstheme="minorHAnsi"/>
                <w:sz w:val="20"/>
              </w:rPr>
              <w:t>20</w:t>
            </w:r>
            <w:r w:rsidR="00326354" w:rsidRPr="003754B6">
              <w:rPr>
                <w:rFonts w:asciiTheme="minorHAnsi" w:hAnsiTheme="minorHAnsi" w:cstheme="minorHAnsi"/>
                <w:sz w:val="20"/>
              </w:rPr>
              <w:t xml:space="preserve"> %</w:t>
            </w:r>
          </w:p>
        </w:tc>
      </w:tr>
      <w:tr w:rsidR="00326354" w:rsidRPr="008653FD" w:rsidTr="00F41F66">
        <w:trPr>
          <w:jc w:val="center"/>
        </w:trPr>
        <w:tc>
          <w:tcPr>
            <w:tcW w:w="2070" w:type="dxa"/>
            <w:shd w:val="clear" w:color="auto" w:fill="auto"/>
          </w:tcPr>
          <w:p w:rsidR="00326354" w:rsidRPr="008F7C04" w:rsidRDefault="00326354" w:rsidP="009B05A1">
            <w:pPr>
              <w:pStyle w:val="TableStyle"/>
              <w:keepNext/>
              <w:rPr>
                <w:rFonts w:asciiTheme="minorHAnsi" w:hAnsiTheme="minorHAnsi" w:cstheme="minorHAnsi"/>
                <w:sz w:val="20"/>
                <w:lang w:val="en-GB"/>
              </w:rPr>
            </w:pPr>
            <w:r w:rsidRPr="008F7C04">
              <w:rPr>
                <w:rFonts w:asciiTheme="minorHAnsi" w:hAnsiTheme="minorHAnsi" w:cstheme="minorHAnsi"/>
                <w:sz w:val="20"/>
              </w:rPr>
              <w:t>16QAM</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(EGPRS2-A)</w:t>
            </w:r>
          </w:p>
        </w:tc>
        <w:tc>
          <w:tcPr>
            <w:tcW w:w="1794" w:type="dxa"/>
            <w:shd w:val="clear" w:color="auto" w:fill="auto"/>
          </w:tcPr>
          <w:p w:rsidR="00326354" w:rsidRPr="003754B6" w:rsidRDefault="003754B6" w:rsidP="004050D7">
            <w:pPr>
              <w:pStyle w:val="TableStyle"/>
              <w:keepNext/>
              <w:jc w:val="center"/>
              <w:rPr>
                <w:rFonts w:asciiTheme="minorHAnsi" w:hAnsiTheme="minorHAnsi" w:cstheme="minorHAnsi"/>
                <w:sz w:val="20"/>
                <w:lang w:val="en-GB"/>
              </w:rPr>
            </w:pPr>
            <w:r w:rsidRPr="003754B6">
              <w:rPr>
                <w:rFonts w:asciiTheme="minorHAnsi" w:hAnsiTheme="minorHAnsi" w:cstheme="minorHAnsi"/>
                <w:sz w:val="20"/>
              </w:rPr>
              <w:t>7.5</w:t>
            </w:r>
            <w:r w:rsidR="00326354" w:rsidRPr="003754B6">
              <w:rPr>
                <w:rFonts w:asciiTheme="minorHAnsi" w:hAnsiTheme="minorHAnsi" w:cstheme="minorHAnsi"/>
                <w:sz w:val="20"/>
              </w:rPr>
              <w:t xml:space="preserve"> %</w:t>
            </w:r>
          </w:p>
        </w:tc>
        <w:tc>
          <w:tcPr>
            <w:tcW w:w="1794" w:type="dxa"/>
          </w:tcPr>
          <w:p w:rsidR="00326354" w:rsidRPr="003754B6" w:rsidRDefault="003754B6" w:rsidP="004050D7">
            <w:pPr>
              <w:pStyle w:val="TableStyle"/>
              <w:keepNext/>
              <w:jc w:val="center"/>
              <w:rPr>
                <w:rFonts w:asciiTheme="minorHAnsi" w:hAnsiTheme="minorHAnsi" w:cstheme="minorHAnsi"/>
                <w:sz w:val="20"/>
              </w:rPr>
            </w:pPr>
            <w:r w:rsidRPr="003754B6">
              <w:rPr>
                <w:rFonts w:asciiTheme="minorHAnsi" w:hAnsiTheme="minorHAnsi" w:cstheme="minorHAnsi"/>
                <w:sz w:val="20"/>
              </w:rPr>
              <w:t>7.5</w:t>
            </w:r>
            <w:r w:rsidR="00326354" w:rsidRPr="003754B6">
              <w:rPr>
                <w:rFonts w:asciiTheme="minorHAnsi" w:hAnsiTheme="minorHAnsi" w:cstheme="minorHAnsi"/>
                <w:sz w:val="20"/>
              </w:rPr>
              <w:t xml:space="preserve"> %</w:t>
            </w:r>
          </w:p>
        </w:tc>
      </w:tr>
      <w:tr w:rsidR="00326354" w:rsidRPr="008653FD" w:rsidTr="00F41F66">
        <w:trPr>
          <w:jc w:val="center"/>
        </w:trPr>
        <w:tc>
          <w:tcPr>
            <w:tcW w:w="2070" w:type="dxa"/>
            <w:shd w:val="clear" w:color="auto" w:fill="auto"/>
          </w:tcPr>
          <w:p w:rsidR="00326354" w:rsidRPr="008F7C04" w:rsidRDefault="00326354" w:rsidP="00F74576">
            <w:pPr>
              <w:pStyle w:val="TableStyle"/>
              <w:rPr>
                <w:rFonts w:asciiTheme="minorHAnsi" w:hAnsiTheme="minorHAnsi" w:cstheme="minorHAnsi"/>
                <w:sz w:val="20"/>
              </w:rPr>
            </w:pPr>
            <w:r w:rsidRPr="008F7C04">
              <w:rPr>
                <w:rFonts w:asciiTheme="minorHAnsi" w:hAnsiTheme="minorHAnsi" w:cstheme="minorHAnsi"/>
                <w:sz w:val="20"/>
              </w:rPr>
              <w:t>32QAM</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(EGPRS2-A)</w:t>
            </w:r>
          </w:p>
        </w:tc>
        <w:tc>
          <w:tcPr>
            <w:tcW w:w="1794" w:type="dxa"/>
            <w:shd w:val="clear" w:color="auto" w:fill="auto"/>
          </w:tcPr>
          <w:p w:rsidR="00326354" w:rsidRPr="003754B6" w:rsidRDefault="003754B6" w:rsidP="004050D7">
            <w:pPr>
              <w:pStyle w:val="TableStyle"/>
              <w:jc w:val="center"/>
              <w:rPr>
                <w:rFonts w:asciiTheme="minorHAnsi" w:hAnsiTheme="minorHAnsi" w:cstheme="minorHAnsi"/>
                <w:sz w:val="20"/>
              </w:rPr>
            </w:pPr>
            <w:r w:rsidRPr="003754B6">
              <w:rPr>
                <w:rFonts w:asciiTheme="minorHAnsi" w:hAnsiTheme="minorHAnsi" w:cstheme="minorHAnsi"/>
                <w:sz w:val="20"/>
              </w:rPr>
              <w:t>7.5</w:t>
            </w:r>
            <w:r w:rsidR="00326354" w:rsidRPr="003754B6">
              <w:rPr>
                <w:rFonts w:asciiTheme="minorHAnsi" w:hAnsiTheme="minorHAnsi" w:cstheme="minorHAnsi"/>
                <w:sz w:val="20"/>
              </w:rPr>
              <w:t xml:space="preserve"> %</w:t>
            </w:r>
          </w:p>
        </w:tc>
        <w:tc>
          <w:tcPr>
            <w:tcW w:w="1794" w:type="dxa"/>
          </w:tcPr>
          <w:p w:rsidR="00326354" w:rsidRPr="003754B6" w:rsidRDefault="003754B6" w:rsidP="004050D7">
            <w:pPr>
              <w:pStyle w:val="TableStyle"/>
              <w:jc w:val="center"/>
              <w:rPr>
                <w:rFonts w:asciiTheme="minorHAnsi" w:hAnsiTheme="minorHAnsi" w:cstheme="minorHAnsi"/>
                <w:sz w:val="20"/>
              </w:rPr>
            </w:pPr>
            <w:r w:rsidRPr="003754B6">
              <w:rPr>
                <w:rFonts w:asciiTheme="minorHAnsi" w:hAnsiTheme="minorHAnsi" w:cstheme="minorHAnsi"/>
                <w:sz w:val="20"/>
              </w:rPr>
              <w:t>7.5</w:t>
            </w:r>
            <w:r w:rsidR="00326354" w:rsidRPr="003754B6">
              <w:rPr>
                <w:rFonts w:asciiTheme="minorHAnsi" w:hAnsiTheme="minorHAnsi" w:cstheme="minorHAnsi"/>
                <w:sz w:val="20"/>
              </w:rPr>
              <w:t xml:space="preserve"> %</w:t>
            </w:r>
          </w:p>
        </w:tc>
      </w:tr>
    </w:tbl>
    <w:p w:rsidR="001552A7" w:rsidRDefault="001552A7" w:rsidP="001552A7"/>
    <w:p w:rsidR="007039C9" w:rsidRPr="007039C9" w:rsidRDefault="00006414" w:rsidP="00726D43">
      <w:pPr>
        <w:pStyle w:val="Caption"/>
        <w:ind w:left="0"/>
        <w:jc w:val="left"/>
      </w:pPr>
      <w:bookmarkStart w:id="21" w:name="_Ref377034111"/>
      <w:r>
        <w:t xml:space="preserve">WA </w:t>
      </w:r>
      <w:r w:rsidR="009A6D00">
        <w:fldChar w:fldCharType="begin"/>
      </w:r>
      <w:r w:rsidR="009A6D00">
        <w:instrText xml:space="preserve"> SEQ WA \* ARABIC </w:instrText>
      </w:r>
      <w:r w:rsidR="009A6D00">
        <w:fldChar w:fldCharType="separate"/>
      </w:r>
      <w:r w:rsidR="00C372C4">
        <w:rPr>
          <w:noProof/>
        </w:rPr>
        <w:t>22</w:t>
      </w:r>
      <w:r w:rsidR="009A6D00">
        <w:rPr>
          <w:noProof/>
        </w:rPr>
        <w:fldChar w:fldCharType="end"/>
      </w:r>
      <w:bookmarkEnd w:id="21"/>
      <w:r w:rsidR="007039C9" w:rsidRPr="00746EEB">
        <w:t>: For all TSC proposals</w:t>
      </w:r>
      <w:r w:rsidR="00537AC3">
        <w:t>, across different company evaluations</w:t>
      </w:r>
      <w:r w:rsidR="007039C9" w:rsidRPr="00746EEB">
        <w:t xml:space="preserve">: The derived performance figure for each carrier </w:t>
      </w:r>
      <w:r w:rsidR="00BE5E98" w:rsidRPr="00BE5E98">
        <w:rPr>
          <w:color w:val="C0504D" w:themeColor="accent2"/>
        </w:rPr>
        <w:t xml:space="preserve">and interfering </w:t>
      </w:r>
      <w:r w:rsidR="007039C9" w:rsidRPr="00746EEB">
        <w:t>modulation</w:t>
      </w:r>
      <w:r w:rsidR="00537AC3">
        <w:t xml:space="preserve">, interference </w:t>
      </w:r>
      <w:r w:rsidR="007039C9" w:rsidRPr="00746EEB">
        <w:t xml:space="preserve">scenario (see </w:t>
      </w:r>
      <w:r w:rsidR="00746EEB">
        <w:fldChar w:fldCharType="begin"/>
      </w:r>
      <w:r w:rsidR="00746EEB">
        <w:instrText xml:space="preserve"> REF _Ref377033956 \h </w:instrText>
      </w:r>
      <w:r w:rsidR="00746EEB">
        <w:fldChar w:fldCharType="separate"/>
      </w:r>
      <w:r w:rsidR="00C372C4">
        <w:t xml:space="preserve">WA </w:t>
      </w:r>
      <w:r w:rsidR="00C372C4">
        <w:rPr>
          <w:noProof/>
        </w:rPr>
        <w:t>17</w:t>
      </w:r>
      <w:r w:rsidR="00746EEB">
        <w:fldChar w:fldCharType="end"/>
      </w:r>
      <w:r w:rsidR="00746EEB">
        <w:t xml:space="preserve"> and </w:t>
      </w:r>
      <w:r w:rsidR="00872636">
        <w:t>WA 19</w:t>
      </w:r>
      <w:r w:rsidR="007039C9" w:rsidRPr="00746EEB">
        <w:t xml:space="preserve">) </w:t>
      </w:r>
      <w:r w:rsidR="00537AC3">
        <w:t xml:space="preserve">and TSC proposal </w:t>
      </w:r>
      <w:r w:rsidR="00746EEB">
        <w:t>from each contributing company shall be averaged.</w:t>
      </w:r>
      <w:r w:rsidR="00293F8F" w:rsidRPr="00293F8F">
        <w:rPr>
          <w:color w:val="C0504D" w:themeColor="accent2"/>
        </w:rPr>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BF7303" w:rsidRDefault="00006414" w:rsidP="00726D43">
      <w:pPr>
        <w:pStyle w:val="Caption"/>
        <w:ind w:left="0"/>
        <w:jc w:val="left"/>
        <w:rPr>
          <w:color w:val="C0504D" w:themeColor="accent2"/>
        </w:rPr>
      </w:pPr>
      <w:bookmarkStart w:id="22" w:name="_Ref380157895"/>
      <w:bookmarkStart w:id="23" w:name="_Ref377034910"/>
      <w:bookmarkStart w:id="24" w:name="_Ref377036607"/>
      <w:r>
        <w:t xml:space="preserve">WA </w:t>
      </w:r>
      <w:r w:rsidR="009A6D00">
        <w:fldChar w:fldCharType="begin"/>
      </w:r>
      <w:r w:rsidR="009A6D00">
        <w:instrText xml:space="preserve"> SEQ WA \* ARABIC </w:instrText>
      </w:r>
      <w:r w:rsidR="009A6D00">
        <w:fldChar w:fldCharType="separate"/>
      </w:r>
      <w:r w:rsidR="00C372C4">
        <w:rPr>
          <w:noProof/>
        </w:rPr>
        <w:t>23</w:t>
      </w:r>
      <w:r w:rsidR="009A6D00">
        <w:rPr>
          <w:noProof/>
        </w:rPr>
        <w:fldChar w:fldCharType="end"/>
      </w:r>
      <w:bookmarkEnd w:id="22"/>
      <w:r w:rsidR="00BF7303" w:rsidRPr="00746EEB">
        <w:t xml:space="preserve">: For </w:t>
      </w:r>
      <w:r w:rsidR="00746EEB">
        <w:t>all</w:t>
      </w:r>
      <w:r w:rsidR="00BF7303" w:rsidRPr="00746EEB">
        <w:t xml:space="preserve"> TSC proposal</w:t>
      </w:r>
      <w:r w:rsidR="00746EEB">
        <w:t>s</w:t>
      </w:r>
      <w:r w:rsidR="00537AC3">
        <w:t>, across different company evaluations</w:t>
      </w:r>
      <w:r w:rsidR="00BF7303" w:rsidRPr="00746EEB">
        <w:t xml:space="preserve">: The </w:t>
      </w:r>
      <w:r w:rsidR="00746EEB">
        <w:t xml:space="preserve">performance figures for all TSC proposals (see </w:t>
      </w:r>
      <w:r w:rsidR="00746EEB">
        <w:fldChar w:fldCharType="begin"/>
      </w:r>
      <w:r w:rsidR="00746EEB">
        <w:instrText xml:space="preserve"> REF _Ref377034111 \h </w:instrText>
      </w:r>
      <w:r w:rsidR="00746EEB">
        <w:fldChar w:fldCharType="separate"/>
      </w:r>
      <w:r w:rsidR="00C372C4">
        <w:t xml:space="preserve">WA </w:t>
      </w:r>
      <w:r w:rsidR="00C372C4">
        <w:rPr>
          <w:noProof/>
        </w:rPr>
        <w:t>22</w:t>
      </w:r>
      <w:r w:rsidR="00746EEB">
        <w:fldChar w:fldCharType="end"/>
      </w:r>
      <w:bookmarkEnd w:id="23"/>
      <w:bookmarkEnd w:id="24"/>
      <w:r w:rsidR="00746EEB">
        <w:t xml:space="preserve">) </w:t>
      </w:r>
      <w:r w:rsidR="00BF7303" w:rsidRPr="00746EEB">
        <w:t xml:space="preserve">shall be </w:t>
      </w:r>
      <w:r w:rsidR="00BF7303" w:rsidRPr="00742473">
        <w:rPr>
          <w:color w:val="C0504D" w:themeColor="accent2"/>
        </w:rPr>
        <w:t xml:space="preserve">weighted </w:t>
      </w:r>
      <w:r w:rsidR="00742473" w:rsidRPr="00742473">
        <w:rPr>
          <w:color w:val="C0504D" w:themeColor="accent2"/>
        </w:rPr>
        <w:t xml:space="preserve">depending on </w:t>
      </w:r>
      <w:r w:rsidR="00311C09">
        <w:rPr>
          <w:color w:val="C0504D" w:themeColor="accent2"/>
        </w:rPr>
        <w:t>carrier</w:t>
      </w:r>
      <w:r w:rsidR="00742473" w:rsidRPr="00742473">
        <w:rPr>
          <w:color w:val="C0504D" w:themeColor="accent2"/>
        </w:rPr>
        <w:t xml:space="preserve"> modulation</w:t>
      </w:r>
      <w:r w:rsidR="00BF7303" w:rsidRPr="00742473">
        <w:rPr>
          <w:color w:val="C0504D" w:themeColor="accent2"/>
        </w:rPr>
        <w:t xml:space="preserve"> </w:t>
      </w:r>
      <w:r w:rsidR="00742473" w:rsidRPr="00E14CDE">
        <w:rPr>
          <w:color w:val="C0504D" w:themeColor="accent2"/>
        </w:rPr>
        <w:t>with</w:t>
      </w:r>
      <w:r w:rsidR="00BF7303" w:rsidRPr="00E14CDE">
        <w:rPr>
          <w:color w:val="C0504D" w:themeColor="accent2"/>
        </w:rPr>
        <w:t>:</w:t>
      </w:r>
      <w:r w:rsidR="00BF7303" w:rsidRPr="00E14CDE">
        <w:rPr>
          <w:b w:val="0"/>
          <w:color w:val="C0504D" w:themeColor="accent2"/>
        </w:rPr>
        <w:t xml:space="preserve"> </w:t>
      </w:r>
      <w:r w:rsidR="00BF7303" w:rsidRPr="003754B6">
        <w:rPr>
          <w:color w:val="4F81BD" w:themeColor="accent1"/>
        </w:rPr>
        <w:t xml:space="preserve">GMSK: </w:t>
      </w:r>
      <w:r w:rsidR="003754B6" w:rsidRPr="003754B6">
        <w:rPr>
          <w:color w:val="4F81BD" w:themeColor="accent1"/>
        </w:rPr>
        <w:t>65</w:t>
      </w:r>
      <w:r w:rsidR="00BF7303" w:rsidRPr="003754B6">
        <w:rPr>
          <w:color w:val="4F81BD" w:themeColor="accent1"/>
        </w:rPr>
        <w:t xml:space="preserve">%; 8PSK: </w:t>
      </w:r>
      <w:r w:rsidR="003754B6" w:rsidRPr="003754B6">
        <w:rPr>
          <w:color w:val="4F81BD" w:themeColor="accent1"/>
        </w:rPr>
        <w:t>2</w:t>
      </w:r>
      <w:r w:rsidR="00BF7303" w:rsidRPr="003754B6">
        <w:rPr>
          <w:color w:val="4F81BD" w:themeColor="accent1"/>
        </w:rPr>
        <w:t xml:space="preserve">0%; 16QAM: </w:t>
      </w:r>
      <w:r w:rsidR="003754B6" w:rsidRPr="003754B6">
        <w:rPr>
          <w:color w:val="4F81BD" w:themeColor="accent1"/>
        </w:rPr>
        <w:t>7.5</w:t>
      </w:r>
      <w:r w:rsidR="00BF7303" w:rsidRPr="003754B6">
        <w:rPr>
          <w:color w:val="4F81BD" w:themeColor="accent1"/>
        </w:rPr>
        <w:t xml:space="preserve">%; 32QAM: </w:t>
      </w:r>
      <w:r w:rsidR="003754B6" w:rsidRPr="003754B6">
        <w:rPr>
          <w:color w:val="4F81BD" w:themeColor="accent1"/>
        </w:rPr>
        <w:t>7.5</w:t>
      </w:r>
      <w:r w:rsidR="00BF7303" w:rsidRPr="003754B6">
        <w:rPr>
          <w:color w:val="4F81BD" w:themeColor="accent1"/>
        </w:rPr>
        <w:t>%</w:t>
      </w:r>
      <w:r w:rsidR="00BF7303" w:rsidRPr="00E14CDE">
        <w:rPr>
          <w:color w:val="C0504D" w:themeColor="accent2"/>
        </w:rPr>
        <w:t>.</w:t>
      </w:r>
      <w:r w:rsidR="00293F8F" w:rsidRPr="00E14CDE">
        <w:rPr>
          <w:color w:val="C0504D" w:themeColor="accent2"/>
        </w:rPr>
        <w:t xml:space="preserve"> [Not agreed at </w:t>
      </w:r>
      <w:r w:rsidR="00293F8F" w:rsidRPr="00D15C28">
        <w:rPr>
          <w:color w:val="C0504D" w:themeColor="accent2"/>
        </w:rPr>
        <w:t>NewToN telco#2</w:t>
      </w:r>
      <w:r w:rsidR="00293F8F">
        <w:rPr>
          <w:color w:val="C0504D" w:themeColor="accent2"/>
        </w:rPr>
        <w:t>. Pending input primarily from operators]</w:t>
      </w:r>
    </w:p>
    <w:p w:rsidR="00BE5E98" w:rsidRPr="00BE5E98" w:rsidRDefault="00BE5E98" w:rsidP="00BE5E98">
      <w:pPr>
        <w:pStyle w:val="Caption"/>
        <w:ind w:left="0"/>
        <w:jc w:val="left"/>
        <w:rPr>
          <w:b w:val="0"/>
        </w:rPr>
      </w:pPr>
      <w:bookmarkStart w:id="25" w:name="_Ref380157904"/>
      <w:r w:rsidRPr="00BE5E98">
        <w:rPr>
          <w:color w:val="C0504D" w:themeColor="accent2"/>
        </w:rPr>
        <w:t xml:space="preserve">WA </w:t>
      </w:r>
      <w:r w:rsidRPr="00BE5E98">
        <w:rPr>
          <w:color w:val="C0504D" w:themeColor="accent2"/>
        </w:rPr>
        <w:fldChar w:fldCharType="begin"/>
      </w:r>
      <w:r w:rsidRPr="00BE5E98">
        <w:rPr>
          <w:color w:val="C0504D" w:themeColor="accent2"/>
        </w:rPr>
        <w:instrText xml:space="preserve"> SEQ WA \* ARABIC </w:instrText>
      </w:r>
      <w:r w:rsidRPr="00BE5E98">
        <w:rPr>
          <w:color w:val="C0504D" w:themeColor="accent2"/>
        </w:rPr>
        <w:fldChar w:fldCharType="separate"/>
      </w:r>
      <w:r w:rsidR="00C372C4">
        <w:rPr>
          <w:noProof/>
          <w:color w:val="C0504D" w:themeColor="accent2"/>
        </w:rPr>
        <w:t>24</w:t>
      </w:r>
      <w:r w:rsidRPr="00BE5E98">
        <w:rPr>
          <w:color w:val="C0504D" w:themeColor="accent2"/>
        </w:rPr>
        <w:fldChar w:fldCharType="end"/>
      </w:r>
      <w:bookmarkEnd w:id="25"/>
      <w:r w:rsidRPr="00BE5E98">
        <w:rPr>
          <w:b w:val="0"/>
          <w:color w:val="C0504D" w:themeColor="accent2"/>
        </w:rPr>
        <w:t xml:space="preserve">: </w:t>
      </w:r>
      <w:r w:rsidRPr="00BE5E98">
        <w:rPr>
          <w:color w:val="C0504D" w:themeColor="accent2"/>
        </w:rPr>
        <w:t xml:space="preserve">For all TSC proposals, across different company evaluations: The performance figures for all TSC proposals (see </w:t>
      </w:r>
      <w:r w:rsidRPr="00BE5E98">
        <w:rPr>
          <w:color w:val="C0504D" w:themeColor="accent2"/>
        </w:rPr>
        <w:fldChar w:fldCharType="begin"/>
      </w:r>
      <w:r w:rsidRPr="00BE5E98">
        <w:rPr>
          <w:color w:val="C0504D" w:themeColor="accent2"/>
        </w:rPr>
        <w:instrText xml:space="preserve"> REF _Ref377034111 \h  \* MERGEFORMAT </w:instrText>
      </w:r>
      <w:r w:rsidRPr="00BE5E98">
        <w:rPr>
          <w:color w:val="C0504D" w:themeColor="accent2"/>
        </w:rPr>
      </w:r>
      <w:r w:rsidRPr="00BE5E98">
        <w:rPr>
          <w:color w:val="C0504D" w:themeColor="accent2"/>
        </w:rPr>
        <w:fldChar w:fldCharType="separate"/>
      </w:r>
      <w:r w:rsidR="00C372C4" w:rsidRPr="00C372C4">
        <w:rPr>
          <w:color w:val="C0504D" w:themeColor="accent2"/>
        </w:rPr>
        <w:t xml:space="preserve">WA </w:t>
      </w:r>
      <w:r w:rsidR="00C372C4" w:rsidRPr="00C372C4">
        <w:rPr>
          <w:noProof/>
          <w:color w:val="C0504D" w:themeColor="accent2"/>
        </w:rPr>
        <w:t>22</w:t>
      </w:r>
      <w:r w:rsidRPr="00BE5E98">
        <w:rPr>
          <w:color w:val="C0504D" w:themeColor="accent2"/>
        </w:rPr>
        <w:fldChar w:fldCharType="end"/>
      </w:r>
      <w:r w:rsidRPr="00BE5E98">
        <w:rPr>
          <w:color w:val="C0504D" w:themeColor="accent2"/>
        </w:rPr>
        <w:t xml:space="preserve">) for each carrier modulation shall be weighted across interfering modulations according to: </w:t>
      </w:r>
      <w:r w:rsidRPr="003754B6">
        <w:rPr>
          <w:color w:val="4F81BD" w:themeColor="accent1"/>
        </w:rPr>
        <w:t xml:space="preserve">GMSK: </w:t>
      </w:r>
      <w:r w:rsidR="003754B6" w:rsidRPr="003754B6">
        <w:rPr>
          <w:color w:val="4F81BD" w:themeColor="accent1"/>
        </w:rPr>
        <w:t>65</w:t>
      </w:r>
      <w:r w:rsidRPr="003754B6">
        <w:rPr>
          <w:color w:val="4F81BD" w:themeColor="accent1"/>
        </w:rPr>
        <w:t xml:space="preserve">%; 8PSK: </w:t>
      </w:r>
      <w:r w:rsidR="003754B6" w:rsidRPr="003754B6">
        <w:rPr>
          <w:color w:val="4F81BD" w:themeColor="accent1"/>
        </w:rPr>
        <w:t>2</w:t>
      </w:r>
      <w:r w:rsidRPr="003754B6">
        <w:rPr>
          <w:color w:val="4F81BD" w:themeColor="accent1"/>
        </w:rPr>
        <w:t xml:space="preserve">0%; 16QAM: </w:t>
      </w:r>
      <w:r w:rsidR="003754B6" w:rsidRPr="003754B6">
        <w:rPr>
          <w:color w:val="4F81BD" w:themeColor="accent1"/>
        </w:rPr>
        <w:t>7.5</w:t>
      </w:r>
      <w:r w:rsidRPr="003754B6">
        <w:rPr>
          <w:color w:val="4F81BD" w:themeColor="accent1"/>
        </w:rPr>
        <w:t xml:space="preserve">%; 32QAM: </w:t>
      </w:r>
      <w:r w:rsidR="003754B6" w:rsidRPr="003754B6">
        <w:rPr>
          <w:color w:val="4F81BD" w:themeColor="accent1"/>
        </w:rPr>
        <w:t>7.5</w:t>
      </w:r>
      <w:r w:rsidRPr="003754B6">
        <w:rPr>
          <w:color w:val="4F81BD" w:themeColor="accent1"/>
        </w:rPr>
        <w:t>%.</w:t>
      </w:r>
      <w:r w:rsidRPr="003754B6">
        <w:rPr>
          <w:b w:val="0"/>
          <w:color w:val="4F81BD" w:themeColor="accent1"/>
        </w:rPr>
        <w:t xml:space="preserve"> </w:t>
      </w:r>
      <w:r w:rsidR="002549B7" w:rsidRPr="00E14CDE">
        <w:rPr>
          <w:color w:val="C0504D" w:themeColor="accent2"/>
        </w:rPr>
        <w:t xml:space="preserve">[Not </w:t>
      </w:r>
      <w:r w:rsidR="002549B7">
        <w:rPr>
          <w:color w:val="C0504D" w:themeColor="accent2"/>
        </w:rPr>
        <w:t>available</w:t>
      </w:r>
      <w:r w:rsidR="002549B7" w:rsidRPr="00E14CDE">
        <w:rPr>
          <w:color w:val="C0504D" w:themeColor="accent2"/>
        </w:rPr>
        <w:t xml:space="preserve"> at </w:t>
      </w:r>
      <w:r w:rsidR="002549B7" w:rsidRPr="00D15C28">
        <w:rPr>
          <w:color w:val="C0504D" w:themeColor="accent2"/>
        </w:rPr>
        <w:t>NewToN telco#2</w:t>
      </w:r>
      <w:r w:rsidR="002549B7">
        <w:rPr>
          <w:color w:val="C0504D" w:themeColor="accent2"/>
        </w:rPr>
        <w:t>]</w:t>
      </w:r>
    </w:p>
    <w:p w:rsidR="00BF7303" w:rsidRDefault="005666E1" w:rsidP="00BF7303">
      <w:pPr>
        <w:pStyle w:val="BodyText"/>
      </w:pPr>
      <w:r>
        <w:t xml:space="preserve">Further, a weighting is needed between the </w:t>
      </w:r>
      <w:r w:rsidR="00746EEB">
        <w:t xml:space="preserve">different interference scenarios, </w:t>
      </w:r>
      <w:proofErr w:type="spellStart"/>
      <w:r w:rsidR="00746EEB">
        <w:t>i.e</w:t>
      </w:r>
      <w:proofErr w:type="spellEnd"/>
      <w:r w:rsidR="00746EEB">
        <w:t xml:space="preserve"> </w:t>
      </w:r>
      <w:r>
        <w:t>CCI</w:t>
      </w:r>
      <w:r w:rsidR="00746EEB">
        <w:t>,</w:t>
      </w:r>
      <w:r>
        <w:t xml:space="preserve"> </w:t>
      </w:r>
      <w:proofErr w:type="gramStart"/>
      <w:r>
        <w:t>ACI</w:t>
      </w:r>
      <w:proofErr w:type="gramEnd"/>
      <w:r>
        <w:t xml:space="preserve"> </w:t>
      </w:r>
      <w:r w:rsidR="00746EEB">
        <w:t xml:space="preserve">and sensitivity </w:t>
      </w:r>
      <w:r>
        <w:t xml:space="preserve">performance. </w:t>
      </w:r>
      <w:r w:rsidR="00726D43">
        <w:t>A</w:t>
      </w:r>
      <w:r>
        <w:t xml:space="preserve"> weight of </w:t>
      </w:r>
      <w:r w:rsidR="00E076E9">
        <w:t>25</w:t>
      </w:r>
      <w:r w:rsidR="00EE632F">
        <w:t xml:space="preserve">%, </w:t>
      </w:r>
      <w:r w:rsidR="00E076E9">
        <w:t>6</w:t>
      </w:r>
      <w:r w:rsidR="00EE632F">
        <w:t>0</w:t>
      </w:r>
      <w:r>
        <w:t xml:space="preserve">% and </w:t>
      </w:r>
      <w:r w:rsidR="00E076E9">
        <w:t>15</w:t>
      </w:r>
      <w:r>
        <w:t xml:space="preserve">% for </w:t>
      </w:r>
      <w:r w:rsidR="00EE632F">
        <w:t xml:space="preserve">sensitivity, </w:t>
      </w:r>
      <w:r>
        <w:t>CCI and ACI respectively is proposed</w:t>
      </w:r>
      <w:r w:rsidR="00A164C3">
        <w:t xml:space="preserve"> </w:t>
      </w:r>
      <w:r w:rsidR="00A164C3" w:rsidRPr="00A164C3">
        <w:rPr>
          <w:color w:val="4F81BD" w:themeColor="accent1"/>
        </w:rPr>
        <w:t>based on input from operators</w:t>
      </w:r>
      <w:r w:rsidR="00EE632F">
        <w:t>.</w:t>
      </w:r>
    </w:p>
    <w:p w:rsidR="001E0FCC" w:rsidRDefault="001E0FCC" w:rsidP="00BF7303">
      <w:pPr>
        <w:pStyle w:val="BodyText"/>
      </w:pPr>
      <w:r>
        <w:t>It can be noted that the autocorrelation, isolated by the sensitivity evaluation, will also have an impact in all interference evaluations. I.e. in an interference evaluation effects from both autocorrelation and cross correlation will be captured.</w:t>
      </w:r>
    </w:p>
    <w:p w:rsidR="005666E1" w:rsidRDefault="00006414" w:rsidP="00726D43">
      <w:pPr>
        <w:pStyle w:val="Caption"/>
        <w:ind w:left="0"/>
        <w:jc w:val="left"/>
      </w:pPr>
      <w:bookmarkStart w:id="26" w:name="_Ref377034448"/>
      <w:bookmarkStart w:id="27" w:name="_Ref377036611"/>
      <w:r>
        <w:t xml:space="preserve">WA </w:t>
      </w:r>
      <w:r w:rsidR="009A6D00">
        <w:fldChar w:fldCharType="begin"/>
      </w:r>
      <w:r w:rsidR="009A6D00">
        <w:instrText xml:space="preserve"> SEQ WA \* ARABIC </w:instrText>
      </w:r>
      <w:r w:rsidR="009A6D00">
        <w:fldChar w:fldCharType="separate"/>
      </w:r>
      <w:r w:rsidR="00C372C4">
        <w:rPr>
          <w:noProof/>
        </w:rPr>
        <w:t>25</w:t>
      </w:r>
      <w:r w:rsidR="009A6D00">
        <w:rPr>
          <w:noProof/>
        </w:rPr>
        <w:fldChar w:fldCharType="end"/>
      </w:r>
      <w:bookmarkEnd w:id="26"/>
      <w:bookmarkEnd w:id="27"/>
      <w:r w:rsidR="005666E1" w:rsidRPr="00746EEB">
        <w:t xml:space="preserve">: For </w:t>
      </w:r>
      <w:r w:rsidR="00537AC3">
        <w:t>all</w:t>
      </w:r>
      <w:r w:rsidR="005666E1" w:rsidRPr="00746EEB">
        <w:t xml:space="preserve"> TSC proposal</w:t>
      </w:r>
      <w:r w:rsidR="00537AC3">
        <w:t>s, across different company evaluations</w:t>
      </w:r>
      <w:r w:rsidR="005666E1" w:rsidRPr="00746EEB">
        <w:t xml:space="preserve">: The different propagation profiles and </w:t>
      </w:r>
      <w:r w:rsidR="005666E1" w:rsidRPr="00D15C28">
        <w:t xml:space="preserve">scenarios shall be weighted according to: </w:t>
      </w:r>
      <w:r w:rsidR="00EE632F" w:rsidRPr="00D15C28">
        <w:t xml:space="preserve">Sensitivity: </w:t>
      </w:r>
      <w:r w:rsidR="00E076E9">
        <w:t>25</w:t>
      </w:r>
      <w:r w:rsidR="00EE632F" w:rsidRPr="00D15C28">
        <w:t xml:space="preserve">%; </w:t>
      </w:r>
      <w:r w:rsidR="005666E1" w:rsidRPr="00D15C28">
        <w:t xml:space="preserve">CCI: </w:t>
      </w:r>
      <w:r w:rsidR="00E076E9">
        <w:t>6</w:t>
      </w:r>
      <w:r w:rsidR="005666E1" w:rsidRPr="00D15C28">
        <w:t>0%; ACI</w:t>
      </w:r>
      <w:r w:rsidR="00193522" w:rsidRPr="00D15C28">
        <w:t>-</w:t>
      </w:r>
      <w:r w:rsidR="005666E1" w:rsidRPr="00D15C28">
        <w:t xml:space="preserve">: </w:t>
      </w:r>
      <w:r w:rsidR="00E076E9">
        <w:t>7.5</w:t>
      </w:r>
      <w:r w:rsidR="005666E1" w:rsidRPr="00D15C28">
        <w:t>%</w:t>
      </w:r>
      <w:r w:rsidR="00193522" w:rsidRPr="00D15C28">
        <w:t xml:space="preserve">, ACI+: </w:t>
      </w:r>
      <w:r w:rsidR="00E076E9">
        <w:t>7.5</w:t>
      </w:r>
      <w:r w:rsidR="00193522" w:rsidRPr="00D15C28">
        <w:t>%</w:t>
      </w:r>
      <w:r w:rsidR="005666E1" w:rsidRPr="00D15C28">
        <w:t>.</w:t>
      </w:r>
      <w:r w:rsidR="00293F8F">
        <w:t xml:space="preserve"> </w:t>
      </w:r>
      <w:r w:rsidR="00293F8F" w:rsidRPr="00D15C28">
        <w:rPr>
          <w:color w:val="C0504D" w:themeColor="accent2"/>
        </w:rPr>
        <w:t>[</w:t>
      </w:r>
      <w:r w:rsidR="00293F8F">
        <w:rPr>
          <w:color w:val="C0504D" w:themeColor="accent2"/>
        </w:rPr>
        <w:t>Not a</w:t>
      </w:r>
      <w:r w:rsidR="00293F8F" w:rsidRPr="00D15C28">
        <w:rPr>
          <w:color w:val="C0504D" w:themeColor="accent2"/>
        </w:rPr>
        <w:t>greed at NewToN telco#2</w:t>
      </w:r>
      <w:r w:rsidR="00293F8F">
        <w:rPr>
          <w:color w:val="C0504D" w:themeColor="accent2"/>
        </w:rPr>
        <w:t>. Pending input primarily from operators]</w:t>
      </w:r>
    </w:p>
    <w:p w:rsidR="007E27A6" w:rsidRDefault="002A5201">
      <w:pPr>
        <w:pStyle w:val="BodyText"/>
      </w:pPr>
      <w:r>
        <w:fldChar w:fldCharType="begin"/>
      </w:r>
      <w:r>
        <w:instrText xml:space="preserve"> REF _Ref377033956 \h </w:instrText>
      </w:r>
      <w:r>
        <w:fldChar w:fldCharType="separate"/>
      </w:r>
      <w:r w:rsidR="00C372C4">
        <w:t xml:space="preserve">WA </w:t>
      </w:r>
      <w:r w:rsidR="00C372C4">
        <w:rPr>
          <w:noProof/>
        </w:rPr>
        <w:t>17</w:t>
      </w:r>
      <w:r>
        <w:fldChar w:fldCharType="end"/>
      </w:r>
      <w:r w:rsidR="00A638C9">
        <w:t>-</w:t>
      </w:r>
      <w:r>
        <w:fldChar w:fldCharType="begin"/>
      </w:r>
      <w:r>
        <w:instrText xml:space="preserve"> REF _Ref377034448 \h </w:instrText>
      </w:r>
      <w:r>
        <w:fldChar w:fldCharType="separate"/>
      </w:r>
      <w:r w:rsidR="00C372C4">
        <w:t xml:space="preserve">WA </w:t>
      </w:r>
      <w:r w:rsidR="00C372C4">
        <w:rPr>
          <w:noProof/>
        </w:rPr>
        <w:t>25</w:t>
      </w:r>
      <w:r>
        <w:fldChar w:fldCharType="end"/>
      </w:r>
      <w:r w:rsidR="00A638C9">
        <w:t xml:space="preserve"> </w:t>
      </w:r>
      <w:proofErr w:type="gramStart"/>
      <w:r w:rsidR="00A638C9">
        <w:t>provide</w:t>
      </w:r>
      <w:proofErr w:type="gramEnd"/>
      <w:r w:rsidR="00A638C9">
        <w:t xml:space="preserve"> </w:t>
      </w:r>
      <w:r w:rsidR="00F74576">
        <w:t xml:space="preserve">a </w:t>
      </w:r>
      <w:r w:rsidR="00A638C9">
        <w:t xml:space="preserve">tool to derive a single representative performance value for a given TSC proposal </w:t>
      </w:r>
      <w:r w:rsidR="00E5029A">
        <w:t xml:space="preserve">across different evaluations from different companies. </w:t>
      </w:r>
    </w:p>
    <w:p w:rsidR="00AC76F9" w:rsidRDefault="00A15B20" w:rsidP="00A15B20">
      <w:pPr>
        <w:pStyle w:val="Heading1"/>
      </w:pPr>
      <w:r>
        <w:t>Performance evaluation</w:t>
      </w:r>
    </w:p>
    <w:p w:rsidR="00A15B20" w:rsidRDefault="00A15B20" w:rsidP="00A15B20">
      <w:r>
        <w:t>In Annex A, a detailed example is given on how to do the performance evaluation</w:t>
      </w:r>
      <w:r w:rsidR="00F63AA7">
        <w:t>,</w:t>
      </w:r>
      <w:r>
        <w:t xml:space="preserve"> provided the working assumptions listed above.</w:t>
      </w:r>
    </w:p>
    <w:p w:rsidR="00A15B20" w:rsidRPr="001D34FA" w:rsidRDefault="00A15B20" w:rsidP="00A15B20">
      <w:r>
        <w:t xml:space="preserve">The assumption in the example is that three companies each propose a TSC set. According to </w:t>
      </w:r>
      <w:r w:rsidR="002A5201">
        <w:fldChar w:fldCharType="begin"/>
      </w:r>
      <w:r w:rsidR="002A5201">
        <w:instrText xml:space="preserve"> REF _Ref377034690 \h </w:instrText>
      </w:r>
      <w:r w:rsidR="002A5201">
        <w:fldChar w:fldCharType="separate"/>
      </w:r>
      <w:r w:rsidR="00C372C4" w:rsidRPr="00D15C28">
        <w:t xml:space="preserve">WA </w:t>
      </w:r>
      <w:r w:rsidR="00C372C4">
        <w:rPr>
          <w:noProof/>
        </w:rPr>
        <w:t>2</w:t>
      </w:r>
      <w:r w:rsidR="002A5201">
        <w:fldChar w:fldCharType="end"/>
      </w:r>
      <w:r w:rsidR="002A5201">
        <w:t xml:space="preserve"> and </w:t>
      </w:r>
      <w:r w:rsidR="002A5201">
        <w:fldChar w:fldCharType="begin"/>
      </w:r>
      <w:r w:rsidR="002A5201">
        <w:instrText xml:space="preserve"> REF _Ref377034695 \h </w:instrText>
      </w:r>
      <w:r w:rsidR="002A5201">
        <w:fldChar w:fldCharType="separate"/>
      </w:r>
      <w:r w:rsidR="00C372C4">
        <w:t xml:space="preserve">WA </w:t>
      </w:r>
      <w:r w:rsidR="00C372C4">
        <w:rPr>
          <w:noProof/>
        </w:rPr>
        <w:t>3</w:t>
      </w:r>
      <w:r w:rsidR="002A5201">
        <w:fldChar w:fldCharType="end"/>
      </w:r>
      <w:r>
        <w:t xml:space="preserve"> this means that all companies </w:t>
      </w:r>
      <w:r w:rsidRPr="001D34FA">
        <w:t xml:space="preserve">need to simulate </w:t>
      </w:r>
      <w:r w:rsidR="00F63AA7" w:rsidRPr="001D34FA">
        <w:t xml:space="preserve">in total </w:t>
      </w:r>
      <w:r w:rsidRPr="001D34FA">
        <w:t xml:space="preserve">roughly </w:t>
      </w:r>
      <w:r w:rsidR="00107BC6">
        <w:rPr>
          <w:b/>
        </w:rPr>
        <w:t>35</w:t>
      </w:r>
      <w:r w:rsidR="002A07F7" w:rsidRPr="001D34FA">
        <w:rPr>
          <w:b/>
        </w:rPr>
        <w:t>e6</w:t>
      </w:r>
      <w:r w:rsidR="002A07F7" w:rsidRPr="001D34FA">
        <w:t xml:space="preserve"> </w:t>
      </w:r>
      <w:r w:rsidRPr="001D34FA">
        <w:lastRenderedPageBreak/>
        <w:t>frames in total to derive at the single representative values for each company which is then averaged to arrive at the decision on which TSC proposal to accept in the specifications. In this example</w:t>
      </w:r>
      <w:r w:rsidR="00F74576" w:rsidRPr="001D34FA">
        <w:t xml:space="preserve"> (see more details in the Ann</w:t>
      </w:r>
      <w:r w:rsidR="00F63AA7" w:rsidRPr="001D34FA">
        <w:t>ex)</w:t>
      </w:r>
      <w:r w:rsidRPr="001D34FA">
        <w:t xml:space="preserve">, the TSC set </w:t>
      </w:r>
      <w:r w:rsidR="00753758" w:rsidRPr="001D34FA">
        <w:t>is set</w:t>
      </w:r>
      <w:r w:rsidRPr="001D34FA">
        <w:t xml:space="preserve"> C </w:t>
      </w:r>
      <w:r w:rsidR="00753758" w:rsidRPr="001D34FA">
        <w:t>as</w:t>
      </w:r>
      <w:r w:rsidR="007C5DF7" w:rsidRPr="001D34FA">
        <w:t xml:space="preserve"> the final TSC set</w:t>
      </w:r>
      <w:r w:rsidRPr="001D34FA">
        <w:t>.</w:t>
      </w:r>
    </w:p>
    <w:p w:rsidR="00A15B20" w:rsidRPr="00CB0A8E" w:rsidRDefault="00A15B20" w:rsidP="001148F8">
      <w:pPr>
        <w:pStyle w:val="Caption"/>
        <w:keepNext/>
        <w:rPr>
          <w:color w:val="4F81BD" w:themeColor="accent1"/>
        </w:rPr>
      </w:pPr>
      <w:proofErr w:type="gramStart"/>
      <w:r w:rsidRPr="00CB0A8E">
        <w:rPr>
          <w:color w:val="4F81BD" w:themeColor="accent1"/>
        </w:rPr>
        <w:t xml:space="preserve">Table </w:t>
      </w:r>
      <w:r w:rsidR="0041739B" w:rsidRPr="00CB0A8E">
        <w:rPr>
          <w:color w:val="4F81BD" w:themeColor="accent1"/>
        </w:rPr>
        <w:fldChar w:fldCharType="begin"/>
      </w:r>
      <w:r w:rsidR="0041739B" w:rsidRPr="00CB0A8E">
        <w:rPr>
          <w:color w:val="4F81BD" w:themeColor="accent1"/>
        </w:rPr>
        <w:instrText xml:space="preserve"> SEQ Table \* ARABIC </w:instrText>
      </w:r>
      <w:r w:rsidR="0041739B" w:rsidRPr="00CB0A8E">
        <w:rPr>
          <w:color w:val="4F81BD" w:themeColor="accent1"/>
        </w:rPr>
        <w:fldChar w:fldCharType="separate"/>
      </w:r>
      <w:r w:rsidR="00AB21CC" w:rsidRPr="00CB0A8E">
        <w:rPr>
          <w:noProof/>
          <w:color w:val="4F81BD" w:themeColor="accent1"/>
        </w:rPr>
        <w:t>3</w:t>
      </w:r>
      <w:r w:rsidR="0041739B" w:rsidRPr="00CB0A8E">
        <w:rPr>
          <w:noProof/>
          <w:color w:val="4F81BD" w:themeColor="accent1"/>
        </w:rPr>
        <w:fldChar w:fldCharType="end"/>
      </w:r>
      <w:r w:rsidRPr="00CB0A8E">
        <w:rPr>
          <w:color w:val="4F81BD" w:themeColor="accent1"/>
        </w:rPr>
        <w:t>.</w:t>
      </w:r>
      <w:proofErr w:type="gramEnd"/>
      <w:r w:rsidRPr="00CB0A8E">
        <w:rPr>
          <w:color w:val="4F81BD" w:themeColor="accent1"/>
        </w:rPr>
        <w:t xml:space="preserve"> </w:t>
      </w:r>
      <w:proofErr w:type="gramStart"/>
      <w:r w:rsidR="007C5DF7" w:rsidRPr="00CB0A8E">
        <w:rPr>
          <w:color w:val="4F81BD" w:themeColor="accent1"/>
        </w:rPr>
        <w:t>Summary of performance evaluation by different companies.</w:t>
      </w:r>
      <w:proofErr w:type="gramEnd"/>
    </w:p>
    <w:tbl>
      <w:tblPr>
        <w:tblStyle w:val="TableGrid"/>
        <w:tblW w:w="0" w:type="auto"/>
        <w:jc w:val="center"/>
        <w:tblLook w:val="04A0" w:firstRow="1" w:lastRow="0" w:firstColumn="1" w:lastColumn="0" w:noHBand="0" w:noVBand="1"/>
      </w:tblPr>
      <w:tblGrid>
        <w:gridCol w:w="869"/>
        <w:gridCol w:w="802"/>
        <w:gridCol w:w="869"/>
      </w:tblGrid>
      <w:tr w:rsidR="00753758" w:rsidRPr="001D34FA" w:rsidTr="006B7368">
        <w:trPr>
          <w:jc w:val="center"/>
        </w:trPr>
        <w:tc>
          <w:tcPr>
            <w:tcW w:w="2540" w:type="dxa"/>
            <w:gridSpan w:val="3"/>
            <w:shd w:val="clear" w:color="auto" w:fill="DBE5F1" w:themeFill="accent1" w:themeFillTint="33"/>
          </w:tcPr>
          <w:p w:rsidR="00753758" w:rsidRPr="001D34FA" w:rsidRDefault="00193522" w:rsidP="006B7368">
            <w:pPr>
              <w:pStyle w:val="TableStyle"/>
              <w:keepNext/>
              <w:jc w:val="center"/>
              <w:rPr>
                <w:rFonts w:asciiTheme="minorHAnsi" w:eastAsiaTheme="minorHAnsi" w:hAnsiTheme="minorHAnsi" w:cstheme="minorHAnsi"/>
                <w:b/>
                <w:sz w:val="20"/>
                <w:szCs w:val="22"/>
              </w:rPr>
            </w:pPr>
            <w:r>
              <w:rPr>
                <w:rFonts w:asciiTheme="minorHAnsi" w:hAnsiTheme="minorHAnsi" w:cstheme="minorHAnsi"/>
                <w:b/>
                <w:sz w:val="20"/>
              </w:rPr>
              <w:t>TSC proposal</w:t>
            </w:r>
          </w:p>
        </w:tc>
      </w:tr>
      <w:tr w:rsidR="00753758" w:rsidRPr="001D34FA" w:rsidTr="006B7368">
        <w:trPr>
          <w:jc w:val="center"/>
        </w:trPr>
        <w:tc>
          <w:tcPr>
            <w:tcW w:w="869" w:type="dxa"/>
            <w:shd w:val="clear" w:color="auto" w:fill="DBE5F1" w:themeFill="accent1" w:themeFillTint="33"/>
          </w:tcPr>
          <w:p w:rsidR="00753758" w:rsidRPr="001D34FA" w:rsidRDefault="00753758" w:rsidP="001D34FA">
            <w:pPr>
              <w:pStyle w:val="TableStyle"/>
              <w:jc w:val="center"/>
              <w:rPr>
                <w:rFonts w:asciiTheme="minorHAnsi" w:hAnsiTheme="minorHAnsi" w:cstheme="minorHAnsi"/>
              </w:rPr>
            </w:pPr>
            <w:r w:rsidRPr="001D34FA">
              <w:rPr>
                <w:rFonts w:asciiTheme="minorHAnsi" w:hAnsiTheme="minorHAnsi" w:cstheme="minorHAnsi"/>
              </w:rPr>
              <w:t>A</w:t>
            </w:r>
          </w:p>
        </w:tc>
        <w:tc>
          <w:tcPr>
            <w:tcW w:w="802" w:type="dxa"/>
            <w:shd w:val="clear" w:color="auto" w:fill="DBE5F1" w:themeFill="accent1" w:themeFillTint="33"/>
          </w:tcPr>
          <w:p w:rsidR="00753758" w:rsidRPr="001D34FA" w:rsidRDefault="00753758" w:rsidP="001D34FA">
            <w:pPr>
              <w:pStyle w:val="TableStyle"/>
              <w:jc w:val="center"/>
              <w:rPr>
                <w:rFonts w:asciiTheme="minorHAnsi" w:hAnsiTheme="minorHAnsi" w:cstheme="minorHAnsi"/>
                <w:lang w:val="en-GB"/>
              </w:rPr>
            </w:pPr>
            <w:r w:rsidRPr="001D34FA">
              <w:rPr>
                <w:rFonts w:asciiTheme="minorHAnsi" w:hAnsiTheme="minorHAnsi" w:cstheme="minorHAnsi"/>
              </w:rPr>
              <w:t>B</w:t>
            </w:r>
          </w:p>
        </w:tc>
        <w:tc>
          <w:tcPr>
            <w:tcW w:w="869" w:type="dxa"/>
            <w:shd w:val="clear" w:color="auto" w:fill="DBE5F1" w:themeFill="accent1" w:themeFillTint="33"/>
          </w:tcPr>
          <w:p w:rsidR="00753758" w:rsidRPr="001D34FA" w:rsidRDefault="00753758" w:rsidP="001D34FA">
            <w:pPr>
              <w:pStyle w:val="TableStyle"/>
              <w:jc w:val="center"/>
              <w:rPr>
                <w:rFonts w:asciiTheme="minorHAnsi" w:hAnsiTheme="minorHAnsi" w:cstheme="minorHAnsi"/>
              </w:rPr>
            </w:pPr>
            <w:r w:rsidRPr="001D34FA">
              <w:rPr>
                <w:rFonts w:asciiTheme="minorHAnsi" w:hAnsiTheme="minorHAnsi" w:cstheme="minorHAnsi"/>
              </w:rPr>
              <w:t>C</w:t>
            </w:r>
          </w:p>
        </w:tc>
      </w:tr>
      <w:tr w:rsidR="000B16B0" w:rsidRPr="00975355" w:rsidTr="006B7368">
        <w:trPr>
          <w:jc w:val="center"/>
        </w:trPr>
        <w:tc>
          <w:tcPr>
            <w:tcW w:w="869" w:type="dxa"/>
          </w:tcPr>
          <w:p w:rsidR="000B16B0" w:rsidRPr="00F07122" w:rsidRDefault="000B16B0" w:rsidP="00BE34AB">
            <w:pPr>
              <w:pStyle w:val="TableStyle"/>
              <w:jc w:val="center"/>
              <w:rPr>
                <w:rFonts w:asciiTheme="minorHAnsi" w:hAnsiTheme="minorHAnsi" w:cstheme="minorHAnsi"/>
                <w:sz w:val="20"/>
              </w:rPr>
            </w:pPr>
            <w:r>
              <w:rPr>
                <w:rFonts w:asciiTheme="minorHAnsi" w:hAnsiTheme="minorHAnsi" w:cstheme="minorHAnsi"/>
                <w:sz w:val="20"/>
              </w:rPr>
              <w:t>-0.</w:t>
            </w:r>
            <w:r w:rsidR="00BE34AB">
              <w:rPr>
                <w:rFonts w:asciiTheme="minorHAnsi" w:hAnsiTheme="minorHAnsi" w:cstheme="minorHAnsi"/>
                <w:sz w:val="20"/>
              </w:rPr>
              <w:t>21</w:t>
            </w:r>
          </w:p>
        </w:tc>
        <w:tc>
          <w:tcPr>
            <w:tcW w:w="802" w:type="dxa"/>
          </w:tcPr>
          <w:p w:rsidR="000B16B0" w:rsidRPr="00F07122" w:rsidRDefault="000B16B0" w:rsidP="00BE34AB">
            <w:pPr>
              <w:pStyle w:val="TableStyle"/>
              <w:jc w:val="center"/>
              <w:rPr>
                <w:rFonts w:asciiTheme="minorHAnsi" w:hAnsiTheme="minorHAnsi" w:cstheme="minorHAnsi"/>
                <w:sz w:val="20"/>
              </w:rPr>
            </w:pPr>
            <w:r>
              <w:rPr>
                <w:rFonts w:asciiTheme="minorHAnsi" w:hAnsiTheme="minorHAnsi" w:cstheme="minorHAnsi"/>
                <w:sz w:val="20"/>
              </w:rPr>
              <w:t>0.</w:t>
            </w:r>
            <w:r w:rsidR="00BE34AB">
              <w:rPr>
                <w:rFonts w:asciiTheme="minorHAnsi" w:hAnsiTheme="minorHAnsi" w:cstheme="minorHAnsi"/>
                <w:sz w:val="20"/>
              </w:rPr>
              <w:t>42</w:t>
            </w:r>
          </w:p>
        </w:tc>
        <w:tc>
          <w:tcPr>
            <w:tcW w:w="869" w:type="dxa"/>
          </w:tcPr>
          <w:p w:rsidR="000B16B0" w:rsidRPr="00F07122" w:rsidRDefault="000B16B0" w:rsidP="00BE34AB">
            <w:pPr>
              <w:pStyle w:val="TableStyle"/>
              <w:jc w:val="center"/>
              <w:rPr>
                <w:rFonts w:asciiTheme="minorHAnsi" w:hAnsiTheme="minorHAnsi" w:cstheme="minorHAnsi"/>
                <w:sz w:val="20"/>
              </w:rPr>
            </w:pPr>
            <w:r>
              <w:rPr>
                <w:rFonts w:asciiTheme="minorHAnsi" w:hAnsiTheme="minorHAnsi" w:cstheme="minorHAnsi"/>
                <w:sz w:val="20"/>
              </w:rPr>
              <w:t>-0.</w:t>
            </w:r>
            <w:r w:rsidR="00BE34AB">
              <w:rPr>
                <w:rFonts w:asciiTheme="minorHAnsi" w:hAnsiTheme="minorHAnsi" w:cstheme="minorHAnsi"/>
                <w:sz w:val="20"/>
              </w:rPr>
              <w:t>20</w:t>
            </w:r>
          </w:p>
        </w:tc>
      </w:tr>
    </w:tbl>
    <w:p w:rsidR="00A15B20" w:rsidRPr="00107BC6" w:rsidRDefault="00A15B20" w:rsidP="00A15B20">
      <w:pPr>
        <w:pStyle w:val="Heading1"/>
        <w:rPr>
          <w:color w:val="C0504D" w:themeColor="accent2"/>
        </w:rPr>
      </w:pPr>
      <w:r w:rsidRPr="00107BC6">
        <w:rPr>
          <w:color w:val="C0504D" w:themeColor="accent2"/>
        </w:rPr>
        <w:t>Conclusion</w:t>
      </w:r>
    </w:p>
    <w:p w:rsidR="00107BC6" w:rsidRDefault="00A15B20" w:rsidP="00A15B20">
      <w:r>
        <w:t>A framework for the performance evaluation of NewToN has been proposed.</w:t>
      </w:r>
      <w:r w:rsidR="00E83417">
        <w:t xml:space="preserve"> </w:t>
      </w:r>
    </w:p>
    <w:p w:rsidR="00107BC6" w:rsidRDefault="00107BC6" w:rsidP="00A15B20">
      <w:r>
        <w:t>The working assumptions have been extensive discussed at NewToN telco#1 and NewToN telco#2 and the status after that discussion has been captured in the present document.</w:t>
      </w:r>
    </w:p>
    <w:p w:rsidR="00A15B20" w:rsidRPr="00A15B20" w:rsidRDefault="00E83417" w:rsidP="00A15B20">
      <w:r>
        <w:t xml:space="preserve">The framework consists of 25 working assumptions that should be </w:t>
      </w:r>
      <w:r w:rsidR="007C5DF7">
        <w:t xml:space="preserve">discussed and hopefully </w:t>
      </w:r>
      <w:r>
        <w:t>agreed by 3GPP GERAN WG1.</w:t>
      </w:r>
    </w:p>
    <w:p w:rsidR="00890C31" w:rsidRDefault="00890C31" w:rsidP="00890C31">
      <w:pPr>
        <w:pStyle w:val="Heading1"/>
      </w:pPr>
      <w:r>
        <w:t>References</w:t>
      </w:r>
    </w:p>
    <w:bookmarkStart w:id="28" w:name="_Ref375047294"/>
    <w:p w:rsidR="00FD7A56" w:rsidRDefault="00FD7A56" w:rsidP="00FD7A56">
      <w:pPr>
        <w:pStyle w:val="Reference"/>
      </w:pPr>
      <w:r>
        <w:fldChar w:fldCharType="begin"/>
      </w:r>
      <w:r>
        <w:instrText xml:space="preserve"> HYPERLINK "ftp://www.3gpp.org/tsg_geran/TSG_GERAN/GERAN_60_Zhuhai/Docs/GP-131139.zip" </w:instrText>
      </w:r>
      <w:r>
        <w:fldChar w:fldCharType="separate"/>
      </w:r>
      <w:r>
        <w:rPr>
          <w:rStyle w:val="Hyperlink"/>
        </w:rPr>
        <w:t>GP-131139</w:t>
      </w:r>
      <w:r>
        <w:fldChar w:fldCharType="end"/>
      </w:r>
      <w:r>
        <w:t xml:space="preserve">, “New Training Sequence Codes for GERAN”, source </w:t>
      </w:r>
      <w:r w:rsidRPr="00FD7A56">
        <w:t xml:space="preserve">Telefon AB LM Ericsson, Telecom Italia </w:t>
      </w:r>
      <w:proofErr w:type="spellStart"/>
      <w:r w:rsidRPr="00FD7A56">
        <w:t>S.p.A</w:t>
      </w:r>
      <w:proofErr w:type="spellEnd"/>
      <w:r w:rsidRPr="00FD7A56">
        <w:t>., China Mobile Com. Corporation, NOKIA Corporation, Alcatel-Lucent, Vodafone Group, Com-Research GmbH.</w:t>
      </w:r>
      <w:r>
        <w:t xml:space="preserve"> GERAN#60.</w:t>
      </w:r>
      <w:bookmarkEnd w:id="28"/>
    </w:p>
    <w:bookmarkStart w:id="29" w:name="_Ref375128080"/>
    <w:p w:rsidR="001C6EDC" w:rsidRDefault="001C6EDC" w:rsidP="001C6EDC">
      <w:pPr>
        <w:pStyle w:val="Reference"/>
      </w:pPr>
      <w:r>
        <w:fldChar w:fldCharType="begin"/>
      </w:r>
      <w:r>
        <w:instrText xml:space="preserve"> HYPERLINK "ftp://www.3gpp.org/tsg_geran/TSG_GERAN/GERAN_15_FOrt_Lauderdale/Docs/GP-031290.zip" </w:instrText>
      </w:r>
      <w:r>
        <w:fldChar w:fldCharType="separate"/>
      </w:r>
      <w:r>
        <w:rPr>
          <w:rStyle w:val="Hyperlink"/>
        </w:rPr>
        <w:t>GP-031290</w:t>
      </w:r>
      <w:r>
        <w:fldChar w:fldCharType="end"/>
      </w:r>
      <w:r>
        <w:t>, “</w:t>
      </w:r>
      <w:r w:rsidRPr="001C6EDC">
        <w:t>SAIC Delay Statistics – Synchronous Networks</w:t>
      </w:r>
      <w:r>
        <w:t>”, source Motorola. GERAN#15.</w:t>
      </w:r>
      <w:bookmarkEnd w:id="29"/>
    </w:p>
    <w:p w:rsidR="001C6EDC" w:rsidRDefault="001C6EDC" w:rsidP="001C6EDC">
      <w:pPr>
        <w:pStyle w:val="Reference"/>
      </w:pPr>
      <w:bookmarkStart w:id="30" w:name="_Ref375128076"/>
      <w:r>
        <w:t xml:space="preserve">3GPP TR </w:t>
      </w:r>
      <w:hyperlink r:id="rId11" w:history="1">
        <w:r w:rsidRPr="001C6EDC">
          <w:rPr>
            <w:rStyle w:val="Hyperlink"/>
          </w:rPr>
          <w:t>45.903</w:t>
        </w:r>
      </w:hyperlink>
      <w:r>
        <w:t xml:space="preserve"> v11.0.0, “</w:t>
      </w:r>
      <w:r w:rsidRPr="001C6EDC">
        <w:t>Feasibility study on Single Antenna Interference Cancellation (SAIC) for GSM networks</w:t>
      </w:r>
      <w:r>
        <w:t>”.</w:t>
      </w:r>
      <w:bookmarkEnd w:id="30"/>
    </w:p>
    <w:p w:rsidR="00A03615" w:rsidRDefault="00A03615" w:rsidP="001C6EDC">
      <w:pPr>
        <w:pStyle w:val="Reference"/>
      </w:pPr>
      <w:bookmarkStart w:id="31" w:name="_Ref375922938"/>
      <w:r>
        <w:t>“Delay statistics in synchronous networks – system level simulations”, source Telefon AB LM Ericsson. NewToN telco#1 (2013-01-16).</w:t>
      </w:r>
      <w:bookmarkEnd w:id="31"/>
    </w:p>
    <w:p w:rsidR="00A15B20" w:rsidRDefault="00C95A29" w:rsidP="00A15B20">
      <w:pPr>
        <w:pStyle w:val="Reference"/>
        <w:spacing w:after="0" w:line="240" w:lineRule="auto"/>
      </w:pPr>
      <w:bookmarkStart w:id="32" w:name="_Ref375924703"/>
      <w:r>
        <w:t xml:space="preserve">3GPP TS </w:t>
      </w:r>
      <w:hyperlink r:id="rId12" w:history="1">
        <w:r w:rsidRPr="007C5DF7">
          <w:rPr>
            <w:rStyle w:val="Hyperlink"/>
          </w:rPr>
          <w:t>45.005</w:t>
        </w:r>
      </w:hyperlink>
      <w:r>
        <w:t xml:space="preserve"> v11.0.0, “Radio reception and transmission”</w:t>
      </w:r>
      <w:bookmarkEnd w:id="32"/>
      <w:r w:rsidR="00A15B20">
        <w:br w:type="page"/>
      </w:r>
    </w:p>
    <w:p w:rsidR="00A15B20" w:rsidRDefault="00A15B20" w:rsidP="00A15B20">
      <w:pPr>
        <w:pStyle w:val="Heading1"/>
        <w:numPr>
          <w:ilvl w:val="0"/>
          <w:numId w:val="0"/>
        </w:numPr>
        <w:ind w:left="432" w:hanging="432"/>
      </w:pPr>
      <w:r>
        <w:lastRenderedPageBreak/>
        <w:t xml:space="preserve">Annex </w:t>
      </w:r>
      <w:proofErr w:type="spellStart"/>
      <w:proofErr w:type="gramStart"/>
      <w:r>
        <w:t>A</w:t>
      </w:r>
      <w:proofErr w:type="spellEnd"/>
      <w:proofErr w:type="gramEnd"/>
      <w:r>
        <w:t xml:space="preserve"> Example of performance evaluation</w:t>
      </w:r>
    </w:p>
    <w:p w:rsidR="00A15B20" w:rsidRDefault="00A15B20" w:rsidP="00A15B20">
      <w:r>
        <w:t>To better illustrate the proposed working assumptions above, one way of following the assumptions is provided below to better understand the simulation effort and possible way-of-working to derive the performance figures.</w:t>
      </w:r>
    </w:p>
    <w:p w:rsidR="00A15B20" w:rsidRPr="003A4759" w:rsidRDefault="00A15B20" w:rsidP="00A15B20">
      <w:r>
        <w:t xml:space="preserve">All combinations of current and new TSCs are shown in </w:t>
      </w:r>
      <w:r>
        <w:fldChar w:fldCharType="begin"/>
      </w:r>
      <w:r>
        <w:instrText xml:space="preserve"> REF _Ref376175315 \h </w:instrText>
      </w:r>
      <w:r>
        <w:fldChar w:fldCharType="separate"/>
      </w:r>
      <w:r w:rsidR="00C372C4">
        <w:t xml:space="preserve">Figure </w:t>
      </w:r>
      <w:r w:rsidR="00C372C4">
        <w:rPr>
          <w:noProof/>
        </w:rPr>
        <w:t>4</w:t>
      </w:r>
      <w:r>
        <w:fldChar w:fldCharType="end"/>
      </w:r>
      <w:r>
        <w:t>. I.e. there are in total (12*8)</w:t>
      </w:r>
      <w:r>
        <w:rPr>
          <w:vertAlign w:val="superscript"/>
        </w:rPr>
        <w:t>2</w:t>
      </w:r>
      <w:r>
        <w:t xml:space="preserve">=9216 combinations of wanted TSC / interfering TSC. However, the proposed working assumption </w:t>
      </w:r>
      <w:r w:rsidR="002A5201">
        <w:fldChar w:fldCharType="begin"/>
      </w:r>
      <w:r w:rsidR="002A5201">
        <w:instrText xml:space="preserve"> REF _Ref377034545 \h </w:instrText>
      </w:r>
      <w:r w:rsidR="002A5201">
        <w:fldChar w:fldCharType="separate"/>
      </w:r>
      <w:r w:rsidR="00C372C4">
        <w:t xml:space="preserve">WA </w:t>
      </w:r>
      <w:r w:rsidR="00C372C4">
        <w:rPr>
          <w:noProof/>
        </w:rPr>
        <w:t>12</w:t>
      </w:r>
      <w:r w:rsidR="002A5201">
        <w:fldChar w:fldCharType="end"/>
      </w:r>
      <w:r>
        <w:t xml:space="preserve"> and </w:t>
      </w:r>
      <w:r w:rsidR="002A5201">
        <w:fldChar w:fldCharType="begin"/>
      </w:r>
      <w:r w:rsidR="002A5201">
        <w:instrText xml:space="preserve"> REF _Ref377034748 \h </w:instrText>
      </w:r>
      <w:r w:rsidR="002A5201">
        <w:fldChar w:fldCharType="separate"/>
      </w:r>
      <w:r w:rsidR="00C372C4">
        <w:t xml:space="preserve">WA </w:t>
      </w:r>
      <w:r w:rsidR="00C372C4">
        <w:rPr>
          <w:noProof/>
        </w:rPr>
        <w:t>21</w:t>
      </w:r>
      <w:r w:rsidR="002A5201">
        <w:fldChar w:fldCharType="end"/>
      </w:r>
      <w:r>
        <w:t xml:space="preserve"> reduces the combinations to evaluate substantially.</w:t>
      </w:r>
    </w:p>
    <w:p w:rsidR="00A15B20" w:rsidRDefault="00A15B20" w:rsidP="00A15B20">
      <w:r>
        <w:rPr>
          <w:noProof/>
        </w:rPr>
        <mc:AlternateContent>
          <mc:Choice Requires="wpc">
            <w:drawing>
              <wp:inline distT="0" distB="0" distL="0" distR="0" wp14:anchorId="5B199EC9" wp14:editId="00ED6DB3">
                <wp:extent cx="5251450" cy="2070100"/>
                <wp:effectExtent l="0" t="0" r="6350" b="0"/>
                <wp:docPr id="84"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37"/>
                        <wps:cNvSpPr/>
                        <wps:spPr>
                          <a:xfrm>
                            <a:off x="43180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jc w:val="center"/>
                                <w:rPr>
                                  <w:color w:val="FFFFFF" w:themeColor="background1"/>
                                  <w:sz w:val="12"/>
                                  <w:szCs w:val="12"/>
                                  <w:lang w:val="sv-SE"/>
                                </w:rPr>
                              </w:pPr>
                              <w:r w:rsidRPr="00DE2C02">
                                <w:rPr>
                                  <w:color w:val="FFFFFF" w:themeColor="background1"/>
                                  <w:sz w:val="12"/>
                                  <w:szCs w:val="12"/>
                                  <w:lang w:val="sv-SE"/>
                                </w:rPr>
                                <w:t>GMSK1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4" name="Rectangle 39"/>
                        <wps:cNvSpPr/>
                        <wps:spPr>
                          <a:xfrm>
                            <a:off x="83185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5" name="Rectangle 40"/>
                        <wps:cNvSpPr/>
                        <wps:spPr>
                          <a:xfrm>
                            <a:off x="123190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AQPSK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 name="Rectangle 41"/>
                        <wps:cNvSpPr/>
                        <wps:spPr>
                          <a:xfrm>
                            <a:off x="163195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F848CF">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w:t>
                              </w:r>
                              <w:r>
                                <w:rPr>
                                  <w:rFonts w:eastAsia="Calibri"/>
                                  <w:color w:val="FFFFFF" w:themeColor="background1"/>
                                  <w:sz w:val="12"/>
                                  <w:szCs w:val="12"/>
                                </w:rPr>
                                <w:t>P</w:t>
                              </w:r>
                              <w:r w:rsidRPr="00DE2C02">
                                <w:rPr>
                                  <w:rFonts w:eastAsia="Calibri"/>
                                  <w:color w:val="FFFFFF" w:themeColor="background1"/>
                                  <w:sz w:val="12"/>
                                  <w:szCs w:val="12"/>
                                </w:rPr>
                                <w:t>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8" name="Rectangle 42"/>
                        <wps:cNvSpPr/>
                        <wps:spPr>
                          <a:xfrm>
                            <a:off x="203200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9" name="Rectangle 43"/>
                        <wps:cNvSpPr/>
                        <wps:spPr>
                          <a:xfrm>
                            <a:off x="243205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 name="Rectangle 44"/>
                        <wps:cNvSpPr/>
                        <wps:spPr>
                          <a:xfrm>
                            <a:off x="283210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 name="Rectangle 45"/>
                        <wps:cNvSpPr/>
                        <wps:spPr>
                          <a:xfrm>
                            <a:off x="323215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2" name="Rectangle 46"/>
                        <wps:cNvSpPr/>
                        <wps:spPr>
                          <a:xfrm>
                            <a:off x="363220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3" name="Rectangle 47"/>
                        <wps:cNvSpPr/>
                        <wps:spPr>
                          <a:xfrm>
                            <a:off x="403225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4" name="Rectangle 48"/>
                        <wps:cNvSpPr/>
                        <wps:spPr>
                          <a:xfrm>
                            <a:off x="443230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5" name="Rectangle 49"/>
                        <wps:cNvSpPr/>
                        <wps:spPr>
                          <a:xfrm>
                            <a:off x="483235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6" name="Rectangle 50"/>
                        <wps:cNvSpPr/>
                        <wps:spPr>
                          <a:xfrm>
                            <a:off x="43180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38" name="Rectangle 51"/>
                        <wps:cNvSpPr/>
                        <wps:spPr>
                          <a:xfrm>
                            <a:off x="83185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67" name="Rectangle 52"/>
                        <wps:cNvSpPr/>
                        <wps:spPr>
                          <a:xfrm>
                            <a:off x="123190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68" name="Rectangle 53"/>
                        <wps:cNvSpPr/>
                        <wps:spPr>
                          <a:xfrm>
                            <a:off x="163195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69" name="Rectangle 54"/>
                        <wps:cNvSpPr/>
                        <wps:spPr>
                          <a:xfrm>
                            <a:off x="203200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0" name="Rectangle 55"/>
                        <wps:cNvSpPr/>
                        <wps:spPr>
                          <a:xfrm>
                            <a:off x="243205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1" name="Rectangle 56"/>
                        <wps:cNvSpPr/>
                        <wps:spPr>
                          <a:xfrm>
                            <a:off x="283210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2" name="Rectangle 57"/>
                        <wps:cNvSpPr/>
                        <wps:spPr>
                          <a:xfrm>
                            <a:off x="323215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3" name="Rectangle 58"/>
                        <wps:cNvSpPr/>
                        <wps:spPr>
                          <a:xfrm>
                            <a:off x="363220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4" name="Rectangle 59"/>
                        <wps:cNvSpPr/>
                        <wps:spPr>
                          <a:xfrm>
                            <a:off x="403225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5" name="Rectangle 60"/>
                        <wps:cNvSpPr/>
                        <wps:spPr>
                          <a:xfrm>
                            <a:off x="443230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6" name="Rectangle 61"/>
                        <wps:cNvSpPr/>
                        <wps:spPr>
                          <a:xfrm>
                            <a:off x="483235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7" name="Rectangle 62"/>
                        <wps:cNvSpPr/>
                        <wps:spPr>
                          <a:xfrm>
                            <a:off x="31750" y="361950"/>
                            <a:ext cx="400050" cy="196850"/>
                          </a:xfrm>
                          <a:prstGeom prst="rect">
                            <a:avLst/>
                          </a:prstGeom>
                          <a:noFill/>
                          <a:ln w="25400" cap="flat" cmpd="sng" algn="ctr">
                            <a:noFill/>
                            <a:prstDash val="solid"/>
                          </a:ln>
                          <a:effectLst/>
                        </wps:spPr>
                        <wps:txbx>
                          <w:txbxContent>
                            <w:p w:rsidR="00F41F66" w:rsidRPr="008653FD" w:rsidRDefault="00F41F66" w:rsidP="00A15B20">
                              <w:pPr>
                                <w:pStyle w:val="NormalWeb"/>
                                <w:spacing w:before="0" w:beforeAutospacing="0" w:after="200" w:afterAutospacing="0"/>
                                <w:jc w:val="center"/>
                                <w:rPr>
                                  <w:color w:val="000000"/>
                                  <w:lang w:val="sv-SE"/>
                                </w:rPr>
                              </w:pPr>
                              <w:r w:rsidRPr="008653FD">
                                <w:rPr>
                                  <w:rFonts w:eastAsia="Calibri"/>
                                  <w:color w:val="000000"/>
                                  <w:sz w:val="12"/>
                                  <w:szCs w:val="12"/>
                                  <w:lang w:val="sv-SE"/>
                                </w:rPr>
                                <w:t>Wanted:</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8" name="Rectangle 63"/>
                        <wps:cNvSpPr/>
                        <wps:spPr>
                          <a:xfrm>
                            <a:off x="38100" y="1052150"/>
                            <a:ext cx="400050" cy="196850"/>
                          </a:xfrm>
                          <a:prstGeom prst="rect">
                            <a:avLst/>
                          </a:prstGeom>
                          <a:noFill/>
                          <a:ln w="25400" cap="flat" cmpd="sng" algn="ctr">
                            <a:noFill/>
                            <a:prstDash val="solid"/>
                          </a:ln>
                          <a:effectLst/>
                        </wps:spPr>
                        <wps:txbx>
                          <w:txbxContent>
                            <w:p w:rsidR="00F41F66" w:rsidRDefault="00F41F66" w:rsidP="00A15B20">
                              <w:pPr>
                                <w:pStyle w:val="NormalWeb"/>
                                <w:spacing w:before="0" w:beforeAutospacing="0" w:after="200" w:afterAutospacing="0"/>
                                <w:jc w:val="center"/>
                              </w:pPr>
                              <w:proofErr w:type="spellStart"/>
                              <w:r>
                                <w:rPr>
                                  <w:rFonts w:eastAsia="Calibri"/>
                                  <w:color w:val="000000"/>
                                  <w:sz w:val="12"/>
                                  <w:szCs w:val="12"/>
                                </w:rPr>
                                <w:t>Intf</w:t>
                              </w:r>
                              <w:proofErr w:type="spellEnd"/>
                              <w:r>
                                <w:rPr>
                                  <w:rFonts w:eastAsia="Calibri"/>
                                  <w:color w:val="000000"/>
                                  <w:sz w:val="12"/>
                                  <w:szCs w:val="12"/>
                                </w:rPr>
                                <w:t>:</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9" name="Left Brace 1"/>
                        <wps:cNvSpPr/>
                        <wps:spPr>
                          <a:xfrm rot="5400000">
                            <a:off x="2778125" y="-2092325"/>
                            <a:ext cx="107950" cy="4800600"/>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64"/>
                        <wps:cNvSpPr/>
                        <wps:spPr>
                          <a:xfrm>
                            <a:off x="2650150" y="101598"/>
                            <a:ext cx="400050" cy="196850"/>
                          </a:xfrm>
                          <a:prstGeom prst="rect">
                            <a:avLst/>
                          </a:prstGeom>
                          <a:noFill/>
                          <a:ln w="25400" cap="flat" cmpd="sng" algn="ctr">
                            <a:noFill/>
                            <a:prstDash val="solid"/>
                          </a:ln>
                          <a:effectLst/>
                        </wps:spPr>
                        <wps:txbx>
                          <w:txbxContent>
                            <w:p w:rsidR="00F41F66" w:rsidRPr="003A4759" w:rsidRDefault="00F41F66" w:rsidP="00A15B20">
                              <w:pPr>
                                <w:pStyle w:val="NormalWeb"/>
                                <w:spacing w:before="0" w:beforeAutospacing="0" w:after="200" w:afterAutospacing="0"/>
                                <w:jc w:val="center"/>
                                <w:rPr>
                                  <w:lang w:val="sv-SE"/>
                                </w:rPr>
                              </w:pPr>
                              <w:r>
                                <w:rPr>
                                  <w:rFonts w:eastAsia="Calibri"/>
                                  <w:color w:val="000000"/>
                                  <w:sz w:val="12"/>
                                  <w:szCs w:val="12"/>
                                  <w:lang w:val="sv-SE"/>
                                </w:rPr>
                                <w:t>12*8 = 96</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81" name="Multiply 2"/>
                        <wps:cNvSpPr/>
                        <wps:spPr>
                          <a:xfrm>
                            <a:off x="0" y="258399"/>
                            <a:ext cx="3295650" cy="400049"/>
                          </a:xfrm>
                          <a:prstGeom prst="mathMultiply">
                            <a:avLst/>
                          </a:prstGeom>
                          <a:solidFill>
                            <a:sysClr val="windowText" lastClr="000000"/>
                          </a:solidFill>
                          <a:ln w="25400" cap="flat" cmpd="sng" algn="ctr">
                            <a:solidFill>
                              <a:sysClr val="windowText" lastClr="000000"/>
                            </a:solidFill>
                            <a:prstDash val="solid"/>
                          </a:ln>
                          <a:effectLst/>
                        </wps:spPr>
                        <wps:txbx>
                          <w:txbxContent>
                            <w:p w:rsidR="00F41F66" w:rsidRPr="003A4759" w:rsidRDefault="00F41F66" w:rsidP="00A15B20">
                              <w:pPr>
                                <w:jc w:val="center"/>
                                <w:rPr>
                                  <w:sz w:val="16"/>
                                  <w:szCs w:val="16"/>
                                  <w:lang w:val="sv-SE"/>
                                </w:rPr>
                              </w:pPr>
                              <w:r w:rsidRPr="003A4759">
                                <w:rPr>
                                  <w:sz w:val="16"/>
                                  <w:szCs w:val="16"/>
                                  <w:lang w:val="sv-SE"/>
                                </w:rPr>
                                <w:t>WA1</w:t>
                              </w:r>
                              <w:r>
                                <w:rPr>
                                  <w:sz w:val="16"/>
                                  <w:szCs w:val="16"/>
                                  <w:lang w:val="sv-SE"/>
                                </w:rPr>
                                <w:t>2</w:t>
                              </w:r>
                            </w:p>
                          </w:txbxContent>
                        </wps:txbx>
                        <wps:bodyPr rot="0" spcFirstLastPara="0" vertOverflow="overflow" horzOverflow="overflow" vert="horz" wrap="square" lIns="91440" tIns="72000" rIns="91440" bIns="45720" numCol="1" spcCol="0" rtlCol="0" fromWordArt="0" anchor="b" anchorCtr="0" forceAA="0" compatLnSpc="1">
                          <a:prstTxWarp prst="textNoShape">
                            <a:avLst/>
                          </a:prstTxWarp>
                          <a:noAutofit/>
                        </wps:bodyPr>
                      </wps:wsp>
                      <wps:wsp>
                        <wps:cNvPr id="82" name="Multiply 65"/>
                        <wps:cNvSpPr/>
                        <wps:spPr>
                          <a:xfrm>
                            <a:off x="996950" y="830094"/>
                            <a:ext cx="863600" cy="690161"/>
                          </a:xfrm>
                          <a:prstGeom prst="mathMultiply">
                            <a:avLst/>
                          </a:prstGeom>
                          <a:solidFill>
                            <a:sysClr val="windowText" lastClr="000000"/>
                          </a:solidFill>
                          <a:ln w="25400" cap="flat" cmpd="sng" algn="ctr">
                            <a:solidFill>
                              <a:sysClr val="windowText" lastClr="000000"/>
                            </a:solidFill>
                            <a:prstDash val="solid"/>
                          </a:ln>
                          <a:effectLst/>
                        </wps:spPr>
                        <wps:txbx>
                          <w:txbxContent>
                            <w:p w:rsidR="00F41F66" w:rsidRPr="00D15C28" w:rsidRDefault="00F41F66"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wps:txbx>
                        <wps:bodyPr rot="0" spcFirstLastPara="0" vert="horz" wrap="square" lIns="91440" tIns="72000" rIns="91440" bIns="45720" numCol="1" spcCol="0" rtlCol="0" fromWordArt="0" anchor="b" anchorCtr="0" forceAA="0" compatLnSpc="1">
                          <a:prstTxWarp prst="textNoShape">
                            <a:avLst/>
                          </a:prstTxWarp>
                          <a:noAutofit/>
                        </wps:bodyPr>
                      </wps:wsp>
                      <wps:wsp>
                        <wps:cNvPr id="83" name="Multiply 66"/>
                        <wps:cNvSpPr/>
                        <wps:spPr>
                          <a:xfrm>
                            <a:off x="3405800" y="835254"/>
                            <a:ext cx="863600" cy="690455"/>
                          </a:xfrm>
                          <a:prstGeom prst="mathMultiply">
                            <a:avLst/>
                          </a:prstGeom>
                          <a:solidFill>
                            <a:sysClr val="windowText" lastClr="000000"/>
                          </a:solidFill>
                          <a:ln w="25400" cap="flat" cmpd="sng" algn="ctr">
                            <a:solidFill>
                              <a:sysClr val="windowText" lastClr="000000"/>
                            </a:solidFill>
                            <a:prstDash val="solid"/>
                          </a:ln>
                          <a:effectLst/>
                        </wps:spPr>
                        <wps:txbx>
                          <w:txbxContent>
                            <w:p w:rsidR="00F41F66" w:rsidRPr="00D15C28" w:rsidRDefault="00F41F66"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wps:txbx>
                        <wps:bodyPr rot="0" spcFirstLastPara="0" vert="horz" wrap="square" lIns="91440" tIns="72000" rIns="91440" bIns="45720" numCol="1" spcCol="0" rtlCol="0" fromWordArt="0" anchor="b" anchorCtr="0" forceAA="0" compatLnSpc="1">
                          <a:prstTxWarp prst="textNoShape">
                            <a:avLst/>
                          </a:prstTxWarp>
                          <a:noAutofit/>
                        </wps:bodyPr>
                      </wps:wsp>
                      <wpg:wgp>
                        <wpg:cNvPr id="107" name="Group 107"/>
                        <wpg:cNvGrpSpPr/>
                        <wpg:grpSpPr>
                          <a:xfrm>
                            <a:off x="2428240" y="1513500"/>
                            <a:ext cx="803910" cy="393700"/>
                            <a:chOff x="1951650" y="1532550"/>
                            <a:chExt cx="803910" cy="393700"/>
                          </a:xfrm>
                        </wpg:grpSpPr>
                        <wps:wsp>
                          <wps:cNvPr id="103" name="Rectangle 103"/>
                          <wps:cNvSpPr/>
                          <wps:spPr>
                            <a:xfrm>
                              <a:off x="1951650" y="1587500"/>
                              <a:ext cx="226400" cy="122850"/>
                            </a:xfrm>
                            <a:prstGeom prst="rect">
                              <a:avLst/>
                            </a:prstGeom>
                            <a:solidFill>
                              <a:srgbClr val="4F81BD"/>
                            </a:solidFill>
                            <a:ln w="25400" cap="flat" cmpd="sng" algn="ctr">
                              <a:solidFill>
                                <a:srgbClr val="4F81BD">
                                  <a:shade val="50000"/>
                                </a:srgbClr>
                              </a:solidFill>
                              <a:prstDash val="solid"/>
                            </a:ln>
                            <a:effectLst/>
                          </wps:spPr>
                          <wps:txbx>
                            <w:txbxContent>
                              <w:p w:rsidR="00F41F66" w:rsidRDefault="00F41F66" w:rsidP="00A15B20">
                                <w:pPr>
                                  <w:pStyle w:val="NormalWeb"/>
                                  <w:spacing w:before="0" w:beforeAutospacing="0" w:after="200" w:afterAutospacing="0"/>
                                  <w:jc w:val="center"/>
                                </w:pP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4" name="Rectangle 104"/>
                          <wps:cNvSpPr/>
                          <wps:spPr>
                            <a:xfrm>
                              <a:off x="2250100" y="1532550"/>
                              <a:ext cx="499450" cy="196850"/>
                            </a:xfrm>
                            <a:prstGeom prst="rect">
                              <a:avLst/>
                            </a:prstGeom>
                            <a:noFill/>
                            <a:ln w="25400" cap="flat" cmpd="sng" algn="ctr">
                              <a:noFill/>
                              <a:prstDash val="solid"/>
                            </a:ln>
                            <a:effectLst/>
                          </wps:spPr>
                          <wps:txbx>
                            <w:txbxContent>
                              <w:p w:rsidR="00F41F66" w:rsidRDefault="00F41F66" w:rsidP="00A15B20">
                                <w:pPr>
                                  <w:pStyle w:val="NormalWeb"/>
                                  <w:spacing w:before="0" w:beforeAutospacing="0" w:after="200" w:afterAutospacing="0"/>
                                </w:pPr>
                                <w:r>
                                  <w:rPr>
                                    <w:rFonts w:ascii="Calibri" w:eastAsia="Calibri" w:hAnsi="Calibri"/>
                                    <w:color w:val="000000"/>
                                    <w:sz w:val="12"/>
                                    <w:szCs w:val="12"/>
                                  </w:rPr>
                                  <w:t>Legacy sets</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5" name="Rectangle 105"/>
                          <wps:cNvSpPr/>
                          <wps:spPr>
                            <a:xfrm>
                              <a:off x="1951650" y="1784645"/>
                              <a:ext cx="226060" cy="12255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F41F66" w:rsidRDefault="00F41F66" w:rsidP="00A15B20">
                                <w:pPr>
                                  <w:pStyle w:val="NormalWeb"/>
                                  <w:spacing w:before="0" w:beforeAutospacing="0" w:after="200" w:afterAutospacing="0"/>
                                  <w:jc w:val="center"/>
                                </w:pPr>
                                <w:r>
                                  <w:rPr>
                                    <w:rFonts w:ascii="Calibri" w:hAnsi="Calibri"/>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6" name="Rectangle 106"/>
                          <wps:cNvSpPr/>
                          <wps:spPr>
                            <a:xfrm>
                              <a:off x="2256450" y="1729400"/>
                              <a:ext cx="499110" cy="196850"/>
                            </a:xfrm>
                            <a:prstGeom prst="rect">
                              <a:avLst/>
                            </a:prstGeom>
                            <a:noFill/>
                            <a:ln w="25400" cap="flat" cmpd="sng" algn="ctr">
                              <a:noFill/>
                              <a:prstDash val="solid"/>
                            </a:ln>
                            <a:effectLst/>
                          </wps:spPr>
                          <wps:txbx>
                            <w:txbxContent>
                              <w:p w:rsidR="00F41F66" w:rsidRDefault="00F41F66" w:rsidP="00A15B20">
                                <w:pPr>
                                  <w:pStyle w:val="NormalWeb"/>
                                  <w:spacing w:before="0" w:beforeAutospacing="0" w:after="200" w:afterAutospacing="0"/>
                                </w:pPr>
                                <w:r>
                                  <w:rPr>
                                    <w:rFonts w:ascii="Calibri" w:eastAsia="Calibri" w:hAnsi="Calibri"/>
                                    <w:color w:val="000000"/>
                                    <w:sz w:val="12"/>
                                    <w:szCs w:val="12"/>
                                  </w:rPr>
                                  <w:t>New sets</w:t>
                                </w:r>
                              </w:p>
                            </w:txbxContent>
                          </wps:txbx>
                          <wps:bodyPr rot="0" spcFirstLastPara="0" vert="horz" wrap="square" lIns="0" tIns="45720" rIns="0" bIns="45720" numCol="1" spcCol="0" rtlCol="0" fromWordArt="0" anchor="ctr" anchorCtr="0" forceAA="0" compatLnSpc="1">
                            <a:prstTxWarp prst="textNoShape">
                              <a:avLst/>
                            </a:prstTxWarp>
                            <a:noAutofit/>
                          </wps:bodyPr>
                        </wps:wsp>
                      </wpg:wgp>
                      <wps:wsp>
                        <wps:cNvPr id="62" name="Multiply 62"/>
                        <wps:cNvSpPr/>
                        <wps:spPr>
                          <a:xfrm>
                            <a:off x="3405800" y="118913"/>
                            <a:ext cx="863600" cy="689610"/>
                          </a:xfrm>
                          <a:prstGeom prst="mathMultiply">
                            <a:avLst/>
                          </a:prstGeom>
                          <a:solidFill>
                            <a:sysClr val="windowText" lastClr="000000"/>
                          </a:solidFill>
                          <a:ln w="25400" cap="flat" cmpd="sng" algn="ctr">
                            <a:solidFill>
                              <a:sysClr val="windowText" lastClr="000000"/>
                            </a:solidFill>
                            <a:prstDash val="solid"/>
                          </a:ln>
                          <a:effectLst/>
                        </wps:spPr>
                        <wps:txbx>
                          <w:txbxContent>
                            <w:p w:rsidR="00F41F66" w:rsidRPr="000B6783" w:rsidRDefault="00F41F66" w:rsidP="00BE5E98">
                              <w:pPr>
                                <w:pStyle w:val="NormalWeb"/>
                                <w:spacing w:before="0" w:beforeAutospacing="0" w:after="200" w:afterAutospacing="0"/>
                                <w:jc w:val="center"/>
                                <w:rPr>
                                  <w:color w:val="C0504D" w:themeColor="accent2"/>
                                </w:rPr>
                              </w:pPr>
                              <w:r w:rsidRPr="000B6783">
                                <w:rPr>
                                  <w:rFonts w:ascii="Calibri" w:eastAsia="Calibri" w:hAnsi="Calibri"/>
                                  <w:color w:val="C0504D" w:themeColor="accent2"/>
                                  <w:sz w:val="16"/>
                                  <w:szCs w:val="16"/>
                                </w:rPr>
                                <w:t>WA19</w:t>
                              </w:r>
                            </w:p>
                          </w:txbxContent>
                        </wps:txbx>
                        <wps:bodyPr rot="0" spcFirstLastPara="0" vert="horz" wrap="square" lIns="91440" tIns="72000" rIns="91440" bIns="45720" numCol="1" spcCol="0" rtlCol="0" fromWordArt="0" anchor="b" anchorCtr="0" forceAA="0" compatLnSpc="1">
                          <a:prstTxWarp prst="textNoShape">
                            <a:avLst/>
                          </a:prstTxWarp>
                          <a:noAutofit/>
                        </wps:bodyPr>
                      </wps:wsp>
                    </wpc:wpc>
                  </a:graphicData>
                </a:graphic>
              </wp:inline>
            </w:drawing>
          </mc:Choice>
          <mc:Fallback>
            <w:pict>
              <v:group id="Canvas 25" o:spid="_x0000_s1045" editas="canvas" style="width:413.5pt;height:163pt;mso-position-horizontal-relative:char;mso-position-vertical-relative:line" coordsize="52514,20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qNwLQkAAOx5AAAOAAAAZHJzL2Uyb0RvYy54bWzsnd1zmzgQwN9v5v4HhvfWiC+Dp04nl1w6&#10;N5N+TNubPisYbM9g4IDEyf31t5LQgmOSyq1xmYv6kGI+hJD0066WZffN2/tNatzFZbXOs7lJXlum&#10;EWdRvlhny7n599erV4FpVDXNFjTNs3huPsSV+fbs99/ebItZbOerPF3EpQGFZNVsW8zNVV0Xs8mk&#10;ilbxhlav8yLO4GCSlxtaw89yOVmUdAulb9KJbVn+ZJuXi6LMo7iqYO+lOGie8fKTJI7qj0lSxbWR&#10;zk2oW83/lvzvDfs7OXtDZ8uSFqt11FSD/kAtNnSdwU2xqEtaU+O2XO8VtVlHZV7lSf06yjeTPEnW&#10;UcyfAZ6GWI+e5oJmd7TiDxNB68gKwtYRy71Zsnpn+dU6TaE1JlD6jO1j/2+hf2J2OM12TxJ7+LnN&#10;OdsCOrAqsCurn6vilxUtYv7k1Sz6cPepNNaLuemYRkY3MIw+Q8fSbJnGhjNlfcjuDqd9KT6Vza8K&#10;Nlmd75Nyw/6Hpjbu56brkMCCgfAAhfkk9JoREN/XRsQOW5YF+4wIjpPQD8TxSVtMUVb1uzjfGGxj&#10;bpZQD97v9O66qlnz0Zk8hd21ytP1grUs/1Euby7S0rijMBjdq4D8ccnqDpfsnJZmxnZu2h7UBSpC&#10;AYokpTVsbgpogipbmgZNl0BbVJf83jtXVz034Tdf0UUsbu3BQ/LnZncWp+/Xgj3FJa1W4hJ+i6ay&#10;YizEHK7moVnziwZnW/X9zT3vLk92zU2+eIAuLHPBX1VEV2so/5pW9SdaAnDwpDCJ1B/hT5Lm8Ph5&#10;s2Uaq7z8t28/Ox/GGBw1jS0ADE3zzy0tY9NI/8pg9EGRNd9wvakNP0q596a7N7vdXOTQHQSmqSLi&#10;m+zcOpWbSZlvvsEcc87uBodoFsE9ReM3Py5qMaHALBXF5+f8NKC7oPV19oWxSng3sRb9ev+NlkUz&#10;eGoYdR9yOdLp7NEYEueyvsvy89s6T9Z8gLEWFu3JYeXUCQAGx8/twS+UfayEXwD4Mb40fg34Q+Ln&#10;y65RxU/jBGwBRSfCydvHyeXzsrI0I7ZDQi3OTiTOUNPQPKEoG5N4mvbwROQcqCSeiA88afl0Ip4C&#10;2Teap1HyBEv3x6st15Z9psSTbTmwSNf63mmWW6iKa55GyVPYw5NzGE8u8KTl04nkE0FlXAM1SqCg&#10;g/YllHsYUYFjk1FIqAsA2x3aINjc5FcZBAmq45qocRIFdtA9nQ/NuEo6n2MDUaOQUS+CKFTINVHj&#10;JMruIQots2pE+Y4Ny6gRWM1fBFGokmuixklUz1tgF22zSkS5YJewtYw61ToKVXJN1DiJ6nmx66J1&#10;Vo0osEw4WkadiihUyTVR4ySq790u2mfViALLhKNl1KmIQpVcEzVOovz9dRTQ0Xj7qRHV+v4Ry+NG&#10;CriczrTz32MXxGM4/xFUyTVRoyTK6Xm/66GBVomojjufJoo78g7pz0dQJddEjZIov8cDyUMDrRJR&#10;XY8+jdTwSKFOrpEaJ1J9QgottGpIdZz6NFKDIwXfWjRKuUZqnEj1+CF5aKJVQqrr16eRGh4p1Mo1&#10;UqNEatrjiOShjVYNqY5rn0ZqeKRQLddIjROpHk8kD420akh1fPt+MVIvwXHCRrVcIzVOpHpckTy0&#10;0ioh1XXu00gNL6VQLddIjROpHl8kD820akh1vPs0UsMjhWq5RmqcSPU4I3loplVCquvep5EaHilU&#10;yzVS40SqxxvJRzOtGlId/z6N1PBIoVqukRonUj3uSD6aadWQ6jj4aaSGRwrVco3UOJHq8Z7w0Uyr&#10;hJRDpif0mMWYiSwa4oEx+zrXHsPZzkYFWQ/ucQ7uHj8GHw2maoM7kB+qn0RadEborx7dDuqqenSP&#10;c3SjS8F1nNTGHyWNYkNBGxIRQVmkU+bmz3yxmzCt9nQaEBuWLRAo8pVthfBNObfbtM7axJrySF0s&#10;UqsLIV19KEDEVJQRX9m82gnVmkLNeMWei9e6N+hDj9ViiCisUHtRZQjCSuv3+UJEWgW2m/0DRWdV&#10;Ragv5uqPxmINiQuRDfvisTZHdEzW70eDloFim+iQTUjkoMf1wMfXBkqCxfY9S0ZsILAVck25Re3Y&#10;QZH3IDsg1nHn2mPoTQ5OUqpY6BipJ42RGqAbwPvbtF4X6YNx2JJAhE2wvcAJuY7cDmvHDj0Y+SLY&#10;NxvjLj8Bpt0nJAiEoF/JWjwnRHiwbAz6/VBhzG+IW7/It1/heyMIUg2xr+EABIvm/xrZtXPpwWrX&#10;ztXVj9/4KGRhN6mSNZjAgfDf7MtkEQD8qALnRsYDfzEhwAP0IZAkGD6+UVOSNmHoyxCrAXwxHnJZ&#10;1VIZ+A5T5XgEfj+0iDCqaSh5WoGfDcjv4IpTFcrnxN2OVqcha1KWHJTh4wmdDr0KWsjwHZsSZI5r&#10;eTLPReDAGuZ5ylzhrKopOw5lqH5ryjAjyoHZLJaz7bJNJgO5hB4lBjqIsndlfluAxrYtlp1kMmBB&#10;kJ+U8xMMtoN/usLPelcWmE5mCSmC+C9mopDaoTRVuHZgs9UtSxnjEQjZwA0RHYlmOSGLVMksFU7o&#10;TOXxaPVR5KSBkOOEK6K8BLB0iO/a6Sxa/dnkpQl6y0BeIRFPp4psgTh4LhBi4STVJuNhO5uPf5Sm&#10;qd0nD8B4/6jtbNsXaXBY09i2zsfzU/l4HNTUjjExwZDWCXY6ucoOmpL6BT+xepyf2M5DoGKRzfBN&#10;gdeZTjDORRi6ct17jCRXHZvMwUvWzrVHWXWimqRH+CjfFIB5WwrdrtjAielwsTENXN999HIAxAa8&#10;EBAiF8SG9z319ntp3NKMvVpgcrXNclbVDzI33uc4gXxnkD7O5mYhnrwwRqsPjaI4q5tDT2RhY2sH&#10;dgVXl9IMCmSaRgKJ47BskUTsibJZ9fB8HtOGp2fDi8XLlWcvFgnd5J3zrMaLN+ssbzLNyXqKdxVp&#10;zc2n7M7ifNlIomlYe2EuuDZPnyZzpGT2uDQRCydUJTKBNYCxUYandsiUNxibrTLshiGRyvD/TfZo&#10;B6NuCsyDFnx8AQMrvhNlXgO3oibMeWtgQXu10kDvGlgICULCFz7tON8xYwahL3JJ4IKtzRLa5ILU&#10;7xaaHLMqeUWdo3o7vUQzpsjcW0RcbWjSH7Ocxd3fXJi3SZrP/gMAAP//AwBQSwMEFAAGAAgAAAAh&#10;AP6ErHTYAAAABQEAAA8AAABkcnMvZG93bnJldi54bWxMjsFqwzAQRO+F/oPYQG+NHBtS41oOodBD&#10;j0kDvSrWxjKVVo4lx+7fd9tLe1kYZnj76t3inbjhGPtACjbrDARSG0xPnYLT++tjCSImTUa7QKjg&#10;CyPsmvu7WlcmzHTA2zF1giEUK63ApjRUUsbWotdxHQYk7i5h9DpxHDtpRj0z3DuZZ9lWet0Tf7B6&#10;wBeL7edx8gqya+6K62KmdDht/BDePko7F0o9rJb9M4iES/obw48+q0PDTucwkYnCMYN3v5e7Mn/i&#10;eFZQ5NsMZFPL//bNNwAAAP//AwBQSwECLQAUAAYACAAAACEAtoM4kv4AAADhAQAAEwAAAAAAAAAA&#10;AAAAAAAAAAAAW0NvbnRlbnRfVHlwZXNdLnhtbFBLAQItABQABgAIAAAAIQA4/SH/1gAAAJQBAAAL&#10;AAAAAAAAAAAAAAAAAC8BAABfcmVscy8ucmVsc1BLAQItABQABgAIAAAAIQCXzqNwLQkAAOx5AAAO&#10;AAAAAAAAAAAAAAAAAC4CAABkcnMvZTJvRG9jLnhtbFBLAQItABQABgAIAAAAIQD+hKx02AAAAAUB&#10;AAAPAAAAAAAAAAAAAAAAAIcLAABkcnMvZG93bnJldi54bWxQSwUGAAAAAAQABADzAAAAjAwAAAAA&#10;">
                <v:shape id="_x0000_s1046" type="#_x0000_t75" style="position:absolute;width:52514;height:20701;visibility:visible;mso-wrap-style:square">
                  <v:fill o:detectmouseclick="t"/>
                  <v:path o:connecttype="none"/>
                </v:shape>
                <v:rect id="Rectangle 37" o:spid="_x0000_s1047" style="position:absolute;left:4318;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VhtMIA&#10;AADaAAAADwAAAGRycy9kb3ducmV2LnhtbESPT4vCMBTE74LfITzBi2jqHxbpGkUEWQ960N31/Gje&#10;tsXkpTRZW/30RhA8DjPzG2axaq0RV6p96VjBeJSAIM6cLjlX8PO9Hc5B+ICs0TgmBTfysFp2OwtM&#10;tWv4SNdTyEWEsE9RQRFClUrps4Is+pGriKP352qLIco6l7rGJsKtkZMk+ZAWS44LBVa0KSi7nP6t&#10;Aq9v57I5HoIxgz3fJ1/z3/XMK9XvtetPEIHa8A6/2jutYArPK/EG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VWG0wgAAANoAAAAPAAAAAAAAAAAAAAAAAJgCAABkcnMvZG93&#10;bnJldi54bWxQSwUGAAAAAAQABAD1AAAAhwMAAAAA&#10;" fillcolor="#4f81bd" strokecolor="#385d8a" strokeweight="2pt">
                  <v:textbox inset="0,,0">
                    <w:txbxContent>
                      <w:p w:rsidR="00F41F66" w:rsidRPr="00DE2C02" w:rsidRDefault="00F41F66" w:rsidP="00A15B20">
                        <w:pPr>
                          <w:jc w:val="center"/>
                          <w:rPr>
                            <w:color w:val="FFFFFF" w:themeColor="background1"/>
                            <w:sz w:val="12"/>
                            <w:szCs w:val="12"/>
                            <w:lang w:val="sv-SE"/>
                          </w:rPr>
                        </w:pPr>
                        <w:r w:rsidRPr="00DE2C02">
                          <w:rPr>
                            <w:color w:val="FFFFFF" w:themeColor="background1"/>
                            <w:sz w:val="12"/>
                            <w:szCs w:val="12"/>
                            <w:lang w:val="sv-SE"/>
                          </w:rPr>
                          <w:t>GMSK1</w:t>
                        </w:r>
                      </w:p>
                    </w:txbxContent>
                  </v:textbox>
                </v:rect>
                <v:rect id="Rectangle 39" o:spid="_x0000_s1048" style="position:absolute;left:8318;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5wMIA&#10;AADaAAAADwAAAGRycy9kb3ducmV2LnhtbESPT4vCMBTE7wt+h/AEL8uaKiKlaxQRRA/uwX97fjRv&#10;22LyUppoq59+Iwgeh5n5DTNbdNaIGzW+cqxgNExAEOdOV1woOB3XXykIH5A1Gsek4E4eFvPexwwz&#10;7Vre0+0QChEh7DNUUIZQZ1L6vCSLfuhq4uj9ucZiiLIppG6wjXBr5DhJptJixXGhxJpWJeWXw9Uq&#10;8Pr+W7X7n2DM544f4016Xk68UoN+t/wGEagL7/CrvdUKJvC8Em+A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vPnAwgAAANoAAAAPAAAAAAAAAAAAAAAAAJgCAABkcnMvZG93&#10;bnJldi54bWxQSwUGAAAAAAQABAD1AAAAhwM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40" o:spid="_x0000_s1049" style="position:absolute;left:12319;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BcW8IA&#10;AADaAAAADwAAAGRycy9kb3ducmV2LnhtbESPQYvCMBSE74L/ITzBi2iq6CJdo4gg60EPurueH83b&#10;tpi8lCZrq7/eCILHYWa+YRar1hpxpdqXjhWMRwkI4szpknMFP9/b4RyED8gajWNScCMPq2W3s8BU&#10;u4aPdD2FXEQI+xQVFCFUqZQ+K8iiH7mKOHp/rrYYoqxzqWtsItwaOUmSD2mx5LhQYEWbgrLL6d8q&#10;8Pp2LpvjIRgz2PN98jX/XU+9Uv1eu/4EEagN7/CrvdMKZvC8Em+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8FxbwgAAANoAAAAPAAAAAAAAAAAAAAAAAJgCAABkcnMvZG93&#10;bnJldi54bWxQSwUGAAAAAAQABAD1AAAAhwM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AQPSK</w:t>
                        </w:r>
                      </w:p>
                    </w:txbxContent>
                  </v:textbox>
                </v:rect>
                <v:rect id="Rectangle 41" o:spid="_x0000_s1050" style="position:absolute;left:16319;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5nt8IA&#10;AADaAAAADwAAAGRycy9kb3ducmV2LnhtbESPQYvCMBSE74L/ITzBi2iqiCtdo4gg60EPurueH83b&#10;tpi8lCZrq7/eCILHYWa+YRar1hpxpdqXjhWMRwkI4szpknMFP9/b4RyED8gajWNScCMPq2W3s8BU&#10;u4aPdD2FXEQI+xQVFCFUqZQ+K8iiH7mKOHp/rrYYoqxzqWtsItwaOUmSmbRYclwosKJNQdnl9G8V&#10;eH07l83xEIwZ7Pk++Zr/rqdeqX6vXX+CCNSGd/jV3mkFH/C8Em+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bme3wgAAANoAAAAPAAAAAAAAAAAAAAAAAJgCAABkcnMvZG93&#10;bnJldi54bWxQSwUGAAAAAAQABAD1AAAAhwMAAAAA&#10;" fillcolor="#4f81bd" strokecolor="#385d8a" strokeweight="2pt">
                  <v:textbox inset="0,,0">
                    <w:txbxContent>
                      <w:p w:rsidR="00F41F66" w:rsidRPr="00DE2C02" w:rsidRDefault="00F41F66" w:rsidP="00F848CF">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w:t>
                        </w:r>
                        <w:r>
                          <w:rPr>
                            <w:rFonts w:eastAsia="Calibri"/>
                            <w:color w:val="FFFFFF" w:themeColor="background1"/>
                            <w:sz w:val="12"/>
                            <w:szCs w:val="12"/>
                          </w:rPr>
                          <w:t>P</w:t>
                        </w:r>
                        <w:r w:rsidRPr="00DE2C02">
                          <w:rPr>
                            <w:rFonts w:eastAsia="Calibri"/>
                            <w:color w:val="FFFFFF" w:themeColor="background1"/>
                            <w:sz w:val="12"/>
                            <w:szCs w:val="12"/>
                          </w:rPr>
                          <w:t>SK</w:t>
                        </w:r>
                      </w:p>
                    </w:txbxContent>
                  </v:textbox>
                </v:rect>
                <v:rect id="Rectangle 42" o:spid="_x0000_s1051" style="position:absolute;left:20320;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xb8A&#10;AADaAAAADwAAAGRycy9kb3ducmV2LnhtbERPy4rCMBTdC/5DuAOzkTFVRKQ2FRFkZqELX7O+NNe2&#10;THJTmoytfr1ZCC4P552temvEjVpfO1YwGScgiAunay4VnE/brwUIH5A1Gsek4E4eVvlwkGGqXccH&#10;uh1DKWII+xQVVCE0qZS+qMiiH7uGOHJX11oMEbal1C12MdwaOU2SubRYc2yosKFNRcXf8d8q8Pr+&#10;W3eHfTBmtOPH9HtxWc+8Up8f/XoJIlAf3uKX+0criFvjlXgD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8fPFvwAAANoAAAAPAAAAAAAAAAAAAAAAAJgCAABkcnMvZG93bnJl&#10;di54bWxQSwUGAAAAAAQABAD1AAAAhAM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16QAM</w:t>
                        </w:r>
                      </w:p>
                    </w:txbxContent>
                  </v:textbox>
                </v:rect>
                <v:rect id="Rectangle 43" o:spid="_x0000_s1052" style="position:absolute;left:24320;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1WXsQA&#10;AADaAAAADwAAAGRycy9kb3ducmV2LnhtbESPT2vCQBTE7wW/w/IEL6VuGkqx0VVEKHpoD1Hb8yP7&#10;TIK7b0N2zZ9++m6h4HGYmd8wq81gjeio9bVjBc/zBARx4XTNpYLz6f1pAcIHZI3GMSkYycNmPXlY&#10;YaZdzzl1x1CKCGGfoYIqhCaT0hcVWfRz1xBH7+JaiyHKtpS6xT7CrZFpkrxKizXHhQob2lVUXI83&#10;q8Dr8bvu889gzOMH/6T7xdf2xSs1mw7bJYhAQ7iH/9sHreAN/q7EG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9Vl7EAAAA2gAAAA8AAAAAAAAAAAAAAAAAmAIAAGRycy9k&#10;b3ducmV2LnhtbFBLBQYAAAAABAAEAPUAAACJAw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32QAM</w:t>
                        </w:r>
                      </w:p>
                    </w:txbxContent>
                  </v:textbox>
                </v:rect>
                <v:rect id="Rectangle 44" o:spid="_x0000_s1053" style="position:absolute;left:28321;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HdXcQA&#10;AADbAAAADwAAAGRycy9kb3ducmV2LnhtbESPQWvCQBCF74L/YRnBm24UUkvqRmxBsBQKWg8eh+w0&#10;CcnOhuxGY39951Do7Q3z5pv3trvRtepGfag9G1gtE1DEhbc1lwYuX4fFM6gQkS22nsnAgwLs8ulk&#10;i5n1dz7R7RxLJRAOGRqoYuwyrUNRkcOw9B2x7L597zDK2Jfa9ngXuGv1OkmetMOa5UOFHb1VVDTn&#10;wQnluvlJ6XV/SZtH+vFeDsM1rj6Nmc/G/QuoSGP8N/9dH63El/TSRQTo/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B3V3EAAAA2wAAAA8AAAAAAAAAAAAAAAAAmAIAAGRycy9k&#10;b3ducmV2LnhtbFBLBQYAAAAABAAEAPUAAACJAw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v:textbox>
                </v:rect>
                <v:rect id="Rectangle 45" o:spid="_x0000_s1054" style="position:absolute;left:32321;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14xsQA&#10;AADbAAAADwAAAGRycy9kb3ducmV2LnhtbESPQYvCMBCF78L+hzDC3jStUF26RnGFhV0EwerB49CM&#10;bbGZlCbV6q83guBthvfeN2/my97U4kKtqywriMcRCOLc6ooLBYf97+gLhPPIGmvLpOBGDpaLj8Ec&#10;U22vvKNL5gsRIOxSVFB636RSurwkg25sG+KgnWxr0Ie1LaRu8RrgppaTKJpKgxWHCyU2tC4pP2ed&#10;CZTj7J7Qz+qQnG/J5r/ouqOPt0p9DvvVNwhPvX+bX+k/HerH8PwlD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NeMbEAAAA2wAAAA8AAAAAAAAAAAAAAAAAmAIAAGRycy9k&#10;b3ducmV2LnhtbFBLBQYAAAAABAAEAPUAAACJAw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46" o:spid="_x0000_s1055" style="position:absolute;left:36322;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scQA&#10;AADbAAAADwAAAGRycy9kb3ducmV2LnhtbESPT4vCMBDF78J+hzAL3jRV6CrdpqKCoCws+OfgcWhm&#10;22IzKU2q1U9vFgRvM7z3fvMmXfSmFldqXWVZwWQcgSDOra64UHA6bkZzEM4ja6wtk4I7OVhkH4MU&#10;E21vvKfrwRciQNglqKD0vkmkdHlJBt3YNsRB+7OtQR/WtpC6xVuAm1pOo+hLGqw4XCixoXVJ+eXQ&#10;mUA5zx4xrZan+HKPf3ZF15395Fep4We//Abhqfdv8yu91aH+FP5/CQPI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f5rHEAAAA2wAAAA8AAAAAAAAAAAAAAAAAmAIAAGRycy9k&#10;b3ducmV2LnhtbFBLBQYAAAAABAAEAPUAAACJAw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v:textbox>
                </v:rect>
                <v:rect id="Rectangle 47" o:spid="_x0000_s1056" style="position:absolute;left:40322;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DKsMA&#10;AADbAAAADwAAAGRycy9kb3ducmV2LnhtbESPQYvCMBCF7wv+hzCCN01V6ko1igqCIiysevA4NGNb&#10;bCalSbX6642wsLcZ3nvfvJkvW1OKO9WusKxgOIhAEKdWF5wpOJ+2/SkI55E1lpZJwZMcLBedrzkm&#10;2j74l+5Hn4kAYZeggtz7KpHSpTkZdANbEQftamuDPqx1JnWNjwA3pRxF0UQaLDhcyLGiTU7p7diY&#10;QLl8v2Jar87x7Rkf9lnTXPzwR6let13NQHhq/b/5L73Tof4YPr+EAeTi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NDKs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v:textbox>
                </v:rect>
                <v:rect id="Rectangle 48" o:spid="_x0000_s1057" style="position:absolute;left:44323;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bXsMA&#10;AADbAAAADwAAAGRycy9kb3ducmV2LnhtbESPQYvCMBCF7wv+hzCCN00V60o1igqCIiysevA4NGNb&#10;bCalSbX6642wsLcZ3nvfvJkvW1OKO9WusKxgOIhAEKdWF5wpOJ+2/SkI55E1lpZJwZMcLBedrzkm&#10;2j74l+5Hn4kAYZeggtz7KpHSpTkZdANbEQftamuDPqx1JnWNjwA3pRxF0UQaLDhcyLGiTU7p7diY&#10;QLl8v2Jar87x7Rkf9lnTXPzwR6let13NQHhq/b/5L73Tof4YPr+EAeTi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rbXs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v:textbox>
                </v:rect>
                <v:rect id="Rectangle 49" o:spid="_x0000_s1058" style="position:absolute;left:48323;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xcUA&#10;AADbAAAADwAAAGRycy9kb3ducmV2LnhtbESPT2vCQBDF7wW/wzIFb83GQmpJXUULglIQjB48Dtlp&#10;EszOhuzmj356Vyj0NsN77zdvFqvR1KKn1lWWFcyiGARxbnXFhYLzafv2CcJ5ZI21ZVJwIwer5eRl&#10;gam2Ax+pz3whAoRdigpK75tUSpeXZNBFtiEO2q9tDfqwtoXULQ4Bbmr5Hscf0mDF4UKJDX2XlF+z&#10;zgTKZX5PaLM+J9db8rMvuu7iZwelpq/j+guEp9H/m//SOx3qJ/D8JQw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9n7FxQAAANsAAAAPAAAAAAAAAAAAAAAAAJgCAABkcnMv&#10;ZG93bnJldi54bWxQSwUGAAAAAAQABAD1AAAAigM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v:textbox>
                </v:rect>
                <v:rect id="Rectangle 50" o:spid="_x0000_s1059" style="position:absolute;left:4318;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xSMAA&#10;AADbAAAADwAAAGRycy9kb3ducmV2LnhtbERPS4vCMBC+C/6HMIIX0VQRkWoUEWQ97B58nodmbIvJ&#10;pDRZW/fXbwTB23x8z1muW2vEg2pfOlYwHiUgiDOnS84VnE+74RyED8gajWNS8CQP61W3s8RUu4YP&#10;9DiGXMQQ9ikqKEKoUil9VpBFP3IVceRurrYYIqxzqWtsYrg1cpIkM2mx5NhQYEXbgrL78dcq8Pp5&#10;LZvDTzBm8M1/k6/5ZTP1SvV77WYBIlAbPuK3e6/j/Bm8fokHy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UxSMAAAADbAAAADwAAAAAAAAAAAAAAAACYAgAAZHJzL2Rvd25y&#10;ZXYueG1sUEsFBgAAAAAEAAQA9QAAAIUDA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v:textbox>
                </v:rect>
                <v:rect id="Rectangle 51" o:spid="_x0000_s1060" style="position:absolute;left:8318;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NcwcAA&#10;AADbAAAADwAAAGRycy9kb3ducmV2LnhtbERPy4rCMBTdC/5DuIIb0dQHg1SjiCC6mFnoqOtLc22L&#10;yU1poq3z9WYx4PJw3st1a414Uu1LxwrGowQEceZ0ybmC8+9uOAfhA7JG45gUvMjDetXtLDHVruEj&#10;PU8hFzGEfYoKihCqVEqfFWTRj1xFHLmbqy2GCOtc6hqbGG6NnCTJl7RYcmwosKJtQdn99LAKvH5d&#10;y+b4E4wZfPPfZD+/bGZeqX6v3SxABGrDR/zvPmgF0zg2fok/Q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NcwcAAAADbAAAADwAAAAAAAAAAAAAAAACYAgAAZHJzL2Rvd25y&#10;ZXYueG1sUEsFBgAAAAAEAAQA9QAAAIUDA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52" o:spid="_x0000_s1061" style="position:absolute;left:12319;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rsUA&#10;AADbAAAADwAAAGRycy9kb3ducmV2LnhtbESPzWrDMBCE74W8g9hALyWRG0ISHMshFEp7SA9xfs6L&#10;tbVNpZWx1Nju01eFQo7DzHzDZLvBGnGjzjeOFTzPExDEpdMNVwrOp9fZBoQPyBqNY1IwkoddPnnI&#10;MNWu5yPdilCJCGGfooI6hDaV0pc1WfRz1xJH79N1FkOUXSV1h32EWyMXSbKSFhuOCzW29FJT+VV8&#10;WwVej9emP34EY54O/LN421z2S6/U43TYb0EEGsI9/N9+1wpWa/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euxQAAANsAAAAPAAAAAAAAAAAAAAAAAJgCAABkcnMv&#10;ZG93bnJldi54bWxQSwUGAAAAAAQABAD1AAAAigM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w:t>
                        </w:r>
                      </w:p>
                    </w:txbxContent>
                  </v:textbox>
                </v:rect>
                <v:rect id="Rectangle 53" o:spid="_x0000_s1062" style="position:absolute;left:16319;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Bz3MEA&#10;AADbAAAADwAAAGRycy9kb3ducmV2LnhtbERPy4rCMBTdD/gP4QpuBk0VEalNRQaGmYUu6jzWl+ZO&#10;Wya5KU20rV9vFoLLw3ln+8EacaXON44VLBcJCOLS6YYrBd9f7/MtCB+QNRrHpGAkD/t88pJhql3P&#10;BV3PoRIxhH2KCuoQ2lRKX9Zk0S9cSxy5P9dZDBF2ldQd9jHcGrlKko202HBsqLGlt5rK//PFKvB6&#10;/G364hSMeT3ybfWx/TmsvVKz6XDYgQg0hKf44f7UCjZxbPwSf4D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gc9zBAAAA2wAAAA8AAAAAAAAAAAAAAAAAmAIAAGRycy9kb3du&#10;cmV2LnhtbFBLBQYAAAAABAAEAPUAAACGAw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v:textbox>
                </v:rect>
                <v:rect id="Rectangle 54" o:spid="_x0000_s1063" style="position:absolute;left:20320;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zWR8MA&#10;AADbAAAADwAAAGRycy9kb3ducmV2LnhtbESPQYvCMBSE74L/ITzBi6ypsohbjSKC6GE96KrnR/O2&#10;LZu8lCba6q83grDHYWa+YebL1hpxo9qXjhWMhgkI4szpknMFp5/NxxSED8gajWNScCcPy0W3M8dU&#10;u4YPdDuGXEQI+xQVFCFUqZQ+K8iiH7qKOHq/rrYYoqxzqWtsItwaOU6SibRYclwosKJ1Qdnf8WoV&#10;eH2/lM1hH4wZfPNjvJ2eV59eqX6vXc1ABGrDf/jd3mkFky94fY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zWR8MAAADbAAAADwAAAAAAAAAAAAAAAACYAgAAZHJzL2Rv&#10;d25yZXYueG1sUEsFBgAAAAAEAAQA9QAAAIgDA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v:textbox>
                </v:rect>
                <v:rect id="Rectangle 55" o:spid="_x0000_s1064" style="position:absolute;left:24320;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B8AA&#10;AADbAAAADwAAAGRycy9kb3ducmV2LnhtbERPTYvCMBC9C/6HMIIX0VQRV6pRRBA97B501fPQjG0x&#10;mZQm2rq/3hwWPD7e93LdWiOeVPvSsYLxKAFBnDldcq7g/LsbzkH4gKzROCYFL/KwXnU7S0y1a/hI&#10;z1PIRQxhn6KCIoQqldJnBVn0I1cRR+7maoshwjqXusYmhlsjJ0kykxZLjg0FVrQtKLufHlaB169r&#10;2Rx/gjGDb/6b7OeXzdQr1e+1mwWIQG34iP/dB63gK66PX+IP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pB8AAAADbAAAADwAAAAAAAAAAAAAAAACYAgAAZHJzL2Rvd25y&#10;ZXYueG1sUEsFBgAAAAAEAAQA9QAAAIUDA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v:textbox>
                </v:rect>
                <v:rect id="Rectangle 56" o:spid="_x0000_s1065" style="position:absolute;left:28321;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KdZsMA&#10;AADbAAAADwAAAGRycy9kb3ducmV2LnhtbESPQYvCMBSE74L/ITxhb5pWqErXKO6CsIsgWD14fDRv&#10;22LzUppU6/56Iwgeh5n5hlmue1OLK7WusqwgnkQgiHOrKy4UnI7b8QKE88gaa8uk4E4O1qvhYImp&#10;tjc+0DXzhQgQdikqKL1vUildXpJBN7ENcfD+bGvQB9kWUrd4C3BTy2kUzaTBisNCiQ19l5Rfss4E&#10;ynn+n9DX5pRc7snut+i6s4/3Sn2M+s0nCE+9f4df7R+tYB7D80v4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KdZs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v:textbox>
                </v:rect>
                <v:rect id="Rectangle 57" o:spid="_x0000_s1066" style="position:absolute;left:32321;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DEcMA&#10;AADbAAAADwAAAGRycy9kb3ducmV2LnhtbESPQYvCMBSE74L/ITzBm6YKXaU2FRUEZWFh1YPHR/Ns&#10;i81LaVKt/vrNwsIeh5n5hknXvanFg1pXWVYwm0YgiHOrKy4UXM77yRKE88gaa8uk4EUO1tlwkGKi&#10;7ZO/6XHyhQgQdgkqKL1vEildXpJBN7UNcfButjXog2wLqVt8Brip5TyKPqTBisNCiQ3tSsrvp84E&#10;ynXxjmm7ucT3V/x5LLru6mdfSo1H/WYFwlPv/8N/7YNWsJjD75fwA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ADEc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58" o:spid="_x0000_s1067" style="position:absolute;left:36322;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ymisMA&#10;AADbAAAADwAAAGRycy9kb3ducmV2LnhtbESPQYvCMBSE78L+h/AEb5rqUl26RnGFBUUQtuvB46N5&#10;tsXmpTSpVn+9EQSPw8x8w8yXnanEhRpXWlYwHkUgiDOrS84VHP5/h18gnEfWWFkmBTdysFx89OaY&#10;aHvlP7qkPhcBwi5BBYX3dSKlywoy6Ea2Jg7eyTYGfZBNLnWD1wA3lZxE0VQaLDksFFjTuqDsnLYm&#10;UI6ze0w/q0N8vsW7bd62Rz/eKzXod6tvEJ46/w6/2hutYPYJ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ymis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v:textbox>
                </v:rect>
                <v:rect id="Rectangle 59" o:spid="_x0000_s1068" style="position:absolute;left:40322;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U+/sMA&#10;AADbAAAADwAAAGRycy9kb3ducmV2LnhtbESPQYvCMBSE78L+h/AEb5oqW126RnGFBUUQtuvB46N5&#10;tsXmpTSpVn+9EQSPw8x8w8yXnanEhRpXWlYwHkUgiDOrS84VHP5/h18gnEfWWFkmBTdysFx89OaY&#10;aHvlP7qkPhcBwi5BBYX3dSKlywoy6Ea2Jg7eyTYGfZBNLnWD1wA3lZxE0VQaLDksFFjTuqDsnLYm&#10;UI6ze0w/q0N8vsW7bd62Rz/eKzXod6tvEJ46/w6/2hutYPYJ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U+/s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v:textbox>
                </v:rect>
                <v:rect id="Rectangle 60" o:spid="_x0000_s1069" style="position:absolute;left:44323;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mbZcMA&#10;AADbAAAADwAAAGRycy9kb3ducmV2LnhtbESPQYvCMBSE74L/ITzBm6YKXZfaVFQQlIUFXQ8eH82z&#10;LTYvpUm1+us3Cwseh5n5hklXvanFnVpXWVYwm0YgiHOrKy4UnH92k08QziNrrC2Tgic5WGXDQYqJ&#10;tg8+0v3kCxEg7BJUUHrfJFK6vCSDbmob4uBdbWvQB9kWUrf4CHBTy3kUfUiDFYeFEhvalpTfTp0J&#10;lMviFdNmfY5vz/jrUHTdxc++lRqP+vUShKfev8P/7b1WsIjh70v4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mbZc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v:textbox>
                </v:rect>
                <v:rect id="Rectangle 61" o:spid="_x0000_s1070" style="position:absolute;left:48323;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sFEsIA&#10;AADbAAAADwAAAGRycy9kb3ducmV2LnhtbESPQYvCMBSE74L/ITzBm6YKValGUUFQhIVVDx4fzbMt&#10;Ni+lSbX6642wsMdhZr5hFqvWlOJBtSssKxgNIxDEqdUFZwou591gBsJ5ZI2lZVLwIgerZbezwETb&#10;J//S4+QzESDsElSQe18lUro0J4NuaCvi4N1sbdAHWWdS1/gMcFPKcRRNpMGCw0KOFW1zSu+nxgTK&#10;dfqOabO+xPdXfDxkTXP1ox+l+r12PQfhqfX/4b/2XiuYTuD7JfwAu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USwgAAANsAAAAPAAAAAAAAAAAAAAAAAJgCAABkcnMvZG93&#10;bnJldi54bWxQSwUGAAAAAAQABAD1AAAAhwM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v:textbox>
                </v:rect>
                <v:rect id="Rectangle 62" o:spid="_x0000_s1071" style="position:absolute;left:317;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uA8IA&#10;AADbAAAADwAAAGRycy9kb3ducmV2LnhtbESPQWsCMRSE70L/Q3iF3jRroVpXo4i0IApCVfD6SJ6b&#10;1c3Lskl1/fdGEDwOM/MNM5m1rhIXakLpWUG/l4Eg1t6UXCjY73673yBCRDZYeSYFNwowm751Jpgb&#10;f+U/umxjIRKEQ44KbIx1LmXQlhyGnq+Jk3f0jcOYZFNI0+A1wV0lP7NsIB2WnBYs1rSwpM/bf6fg&#10;eEBzaDe6WK/Po5XVJ4xfPwOlPt7b+RhEpDa+ws/20igYDuHxJf0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Xi4DwgAAANsAAAAPAAAAAAAAAAAAAAAAAJgCAABkcnMvZG93&#10;bnJldi54bWxQSwUGAAAAAAQABAD1AAAAhwMAAAAA&#10;" filled="f" stroked="f" strokeweight="2pt">
                  <v:textbox inset="0,,0">
                    <w:txbxContent>
                      <w:p w:rsidR="00F41F66" w:rsidRPr="008653FD" w:rsidRDefault="00F41F66" w:rsidP="00A15B20">
                        <w:pPr>
                          <w:pStyle w:val="NormalWeb"/>
                          <w:spacing w:before="0" w:beforeAutospacing="0" w:after="200" w:afterAutospacing="0"/>
                          <w:jc w:val="center"/>
                          <w:rPr>
                            <w:color w:val="000000"/>
                            <w:lang w:val="sv-SE"/>
                          </w:rPr>
                        </w:pPr>
                        <w:r w:rsidRPr="008653FD">
                          <w:rPr>
                            <w:rFonts w:eastAsia="Calibri"/>
                            <w:color w:val="000000"/>
                            <w:sz w:val="12"/>
                            <w:szCs w:val="12"/>
                            <w:lang w:val="sv-SE"/>
                          </w:rPr>
                          <w:t>Wanted:</w:t>
                        </w:r>
                      </w:p>
                    </w:txbxContent>
                  </v:textbox>
                </v:rect>
                <v:rect id="Rectangle 63" o:spid="_x0000_s1072" style="position:absolute;left:381;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G6cb8A&#10;AADbAAAADwAAAGRycy9kb3ducmV2LnhtbERPy4rCMBTdD/gP4QruxtQBX9UoIiPICIIPcHtJrk21&#10;uSlN1Pr3k8XALA/nPV+2rhJPakLpWcGgn4Eg1t6UXCg4nzafExAhIhusPJOCNwVYLjofc8yNf/GB&#10;nsdYiBTCIUcFNsY6lzJoSw5D39fEibv6xmFMsCmkafCVwl0lv7JsJB2WnBos1rS2pO/Hh1NwvaC5&#10;tHtd7Hb36Y/VN4zD75FSvW67moGI1MZ/8Z97axSM09j0Jf0Aufg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wbpxvwAAANsAAAAPAAAAAAAAAAAAAAAAAJgCAABkcnMvZG93bnJl&#10;di54bWxQSwUGAAAAAAQABAD1AAAAhAMAAAAA&#10;" filled="f" stroked="f" strokeweight="2pt">
                  <v:textbox inset="0,,0">
                    <w:txbxContent>
                      <w:p w:rsidR="00F41F66" w:rsidRDefault="00F41F66" w:rsidP="00A15B20">
                        <w:pPr>
                          <w:pStyle w:val="NormalWeb"/>
                          <w:spacing w:before="0" w:beforeAutospacing="0" w:after="200" w:afterAutospacing="0"/>
                          <w:jc w:val="center"/>
                        </w:pPr>
                        <w:proofErr w:type="spellStart"/>
                        <w:r>
                          <w:rPr>
                            <w:rFonts w:eastAsia="Calibri"/>
                            <w:color w:val="000000"/>
                            <w:sz w:val="12"/>
                            <w:szCs w:val="12"/>
                          </w:rPr>
                          <w:t>Intf</w:t>
                        </w:r>
                        <w:proofErr w:type="spellEnd"/>
                        <w:r>
                          <w:rPr>
                            <w:rFonts w:eastAsia="Calibri"/>
                            <w:color w:val="000000"/>
                            <w:sz w:val="12"/>
                            <w:szCs w:val="12"/>
                          </w:rPr>
                          <w:t>:</w:t>
                        </w:r>
                      </w:p>
                    </w:txbxContent>
                  </v:textbox>
                </v:rect>
                <v:shape id="Left Brace 1" o:spid="_x0000_s1073" type="#_x0000_t87" style="position:absolute;left:27781;top:-20923;width:1079;height:480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pAT8EA&#10;AADbAAAADwAAAGRycy9kb3ducmV2LnhtbESPT4vCMBTE78J+h/AWvGm6Hla3mhZZELzswarr9dG8&#10;/tHmpTTR1m9vBMHjMDO/YVbpYBpxo87VlhV8TSMQxLnVNZcKDvvNZAHCeWSNjWVScCcHafIxWmGs&#10;bc87umW+FAHCLkYFlfdtLKXLKzLoprYlDl5hO4M+yK6UusM+wE0jZ1H0LQ3WHBYqbOm3ovySXU2g&#10;LMhmxf/6xE62JjoPffF3LJUafw7rJQhPg3+HX+2tVjD/geeX8ANk8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KQE/BAAAA2wAAAA8AAAAAAAAAAAAAAAAAmAIAAGRycy9kb3du&#10;cmV2LnhtbFBLBQYAAAAABAAEAPUAAACGAwAAAAA=&#10;" adj="40" strokecolor="#4a7ebb"/>
                <v:rect id="Rectangle 64" o:spid="_x0000_s1074" style="position:absolute;left:26501;top:1015;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LGUMEA&#10;AADbAAAADwAAAGRycy9kb3ducmV2LnhtbERPXWvCMBR9H/gfwhV8W1MHE9cZZcgGQ2FgN+jrJbk2&#10;XZub0mS1/nvzMPDxcL43u8l1YqQhNJ4VLLMcBLH2puFawc/3x+MaRIjIBjvPpOBKAXbb2cMGC+Mv&#10;fKKxjLVIIRwKVGBj7Aspg7bkMGS+J07c2Q8OY4JDLc2AlxTuOvmU5yvpsOHUYLGnvSXdln9OwblC&#10;U01fuj4e25eD1b8Yn99XSi3m09sriEhTvIv/3Z9GwTqtT1/SD5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ixlDBAAAA2wAAAA8AAAAAAAAAAAAAAAAAmAIAAGRycy9kb3du&#10;cmV2LnhtbFBLBQYAAAAABAAEAPUAAACGAwAAAAA=&#10;" filled="f" stroked="f" strokeweight="2pt">
                  <v:textbox inset="0,,0">
                    <w:txbxContent>
                      <w:p w:rsidR="00F41F66" w:rsidRPr="003A4759" w:rsidRDefault="00F41F66" w:rsidP="00A15B20">
                        <w:pPr>
                          <w:pStyle w:val="NormalWeb"/>
                          <w:spacing w:before="0" w:beforeAutospacing="0" w:after="200" w:afterAutospacing="0"/>
                          <w:jc w:val="center"/>
                          <w:rPr>
                            <w:lang w:val="sv-SE"/>
                          </w:rPr>
                        </w:pPr>
                        <w:r>
                          <w:rPr>
                            <w:rFonts w:eastAsia="Calibri"/>
                            <w:color w:val="000000"/>
                            <w:sz w:val="12"/>
                            <w:szCs w:val="12"/>
                            <w:lang w:val="sv-SE"/>
                          </w:rPr>
                          <w:t>12*8 = 96</w:t>
                        </w:r>
                      </w:p>
                    </w:txbxContent>
                  </v:textbox>
                </v:rect>
                <v:shape id="Multiply 2" o:spid="_x0000_s1075" style="position:absolute;top:2583;width:32956;height:4001;visibility:visible;mso-wrap-style:square;v-text-anchor:bottom" coordsize="3295650,4000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fPxcIA&#10;AADbAAAADwAAAGRycy9kb3ducmV2LnhtbESPQavCMBCE74L/IazgRTTVg0o1igoPBfGg9qC3pVnb&#10;YrMpTZ7Wf28EweMwM98w82VjSvGg2hWWFQwHEQji1OqCMwXJ+a8/BeE8ssbSMil4kYPlot2aY6zt&#10;k4/0OPlMBAi7GBXk3lexlC7NyaAb2Io4eDdbG/RB1pnUNT4D3JRyFEVjabDgsJBjRZuc0vvp3yjY&#10;77bpfXONLpPxmVaH3jHp0TpRqttpVjMQnhr/C3/bO61gOoTPl/AD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F8/FwgAAANsAAAAPAAAAAAAAAAAAAAAAAJgCAABkcnMvZG93&#10;bnJldi54bWxQSwUGAAAAAAQABAD1AAAAhwMAAAAA&#10;" adj="-11796480,,5400" path="m785864,142785l797202,49379r850623,103254l2498448,49379r11338,93406l2038238,200025r471548,57239l2498448,350670,1647825,247416,797202,350670,785864,257264r471548,-57239l785864,142785xe" fillcolor="windowText" strokecolor="windowText" strokeweight="2pt">
                  <v:stroke joinstyle="miter"/>
                  <v:formulas/>
                  <v:path arrowok="t" o:connecttype="custom" o:connectlocs="785864,142785;797202,49379;1647825,152633;2498448,49379;2509786,142785;2038238,200025;2509786,257264;2498448,350670;1647825,247416;797202,350670;785864,257264;1257412,200025;785864,142785" o:connectangles="0,0,0,0,0,0,0,0,0,0,0,0,0" textboxrect="0,0,3295650,400049"/>
                  <v:textbox inset=",2mm">
                    <w:txbxContent>
                      <w:p w:rsidR="00F41F66" w:rsidRPr="003A4759" w:rsidRDefault="00F41F66" w:rsidP="00A15B20">
                        <w:pPr>
                          <w:jc w:val="center"/>
                          <w:rPr>
                            <w:sz w:val="16"/>
                            <w:szCs w:val="16"/>
                            <w:lang w:val="sv-SE"/>
                          </w:rPr>
                        </w:pPr>
                        <w:r w:rsidRPr="003A4759">
                          <w:rPr>
                            <w:sz w:val="16"/>
                            <w:szCs w:val="16"/>
                            <w:lang w:val="sv-SE"/>
                          </w:rPr>
                          <w:t>WA1</w:t>
                        </w:r>
                        <w:r>
                          <w:rPr>
                            <w:sz w:val="16"/>
                            <w:szCs w:val="16"/>
                            <w:lang w:val="sv-SE"/>
                          </w:rPr>
                          <w:t>2</w:t>
                        </w:r>
                      </w:p>
                    </w:txbxContent>
                  </v:textbox>
                </v:shape>
                <v:shape id="Multiply 65" o:spid="_x0000_s1076" style="position:absolute;left:9969;top:8300;width:8636;height:6902;visibility:visible;mso-wrap-style:square;v-text-anchor:bottom" coordsize="863600,6901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mvLMIA&#10;AADbAAAADwAAAGRycy9kb3ducmV2LnhtbESPQYvCMBSE7wv+h/AEb2tiD6LVKCoqwp62Knh8NM+2&#10;2LyUJmp3f/1mQfA4zMw3zHzZ2Vo8qPWVYw2joQJBnDtTcaHhdNx9TkD4gGywdkwafsjDctH7mGNq&#10;3JO/6ZGFQkQI+xQ1lCE0qZQ+L8miH7qGOHpX11oMUbaFNC0+I9zWMlFqLC1WHBdKbGhTUn7L7lbD&#10;vvPb3+k0M/X+oJovtU7M5ZxoPeh3qxmIQF14h1/tg9EwSeD/S/w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Ka8swgAAANsAAAAPAAAAAAAAAAAAAAAAAJgCAABkcnMvZG93&#10;bnJldi54bWxQSwUGAAAAAAQABAD1AAAAhwMAAAAA&#10;" adj="-11796480,,5400" path="m156745,229163l258085,102356,431800,241183,605515,102356,706855,229163,561807,345081,706855,460998,605515,587805,431800,448978,258085,587805,156745,460998,301793,345081,156745,229163xe" fillcolor="windowText" strokecolor="windowText" strokeweight="2pt">
                  <v:stroke joinstyle="miter"/>
                  <v:formulas/>
                  <v:path arrowok="t" o:connecttype="custom" o:connectlocs="156745,229163;258085,102356;431800,241183;605515,102356;706855,229163;561807,345081;706855,460998;605515,587805;431800,448978;258085,587805;156745,460998;301793,345081;156745,229163" o:connectangles="0,0,0,0,0,0,0,0,0,0,0,0,0" textboxrect="0,0,863600,690161"/>
                  <v:textbox inset=",2mm">
                    <w:txbxContent>
                      <w:p w:rsidR="00F41F66" w:rsidRPr="00D15C28" w:rsidRDefault="00F41F66"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v:textbox>
                </v:shape>
                <v:shape id="Multiply 66" o:spid="_x0000_s1077" style="position:absolute;left:34058;top:8352;width:8636;height:6905;visibility:visible;mso-wrap-style:square;v-text-anchor:bottom" coordsize="863600,6904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iuMcQA&#10;AADbAAAADwAAAGRycy9kb3ducmV2LnhtbESPT2sCMRTE74LfIbyCF6nZtmpla1ZKRerBi2vp+XXz&#10;un/cvIRN1O23bwTB4zAzv2GWq9604kydry0reJokIIgLq2suFXwdNo8LED4ga2wtk4I/8rDKhoMl&#10;ptpeeE/nPJQiQtinqKAKwaVS+qIig35iHXH0fm1nMETZlVJ3eIlw08rnJJlLgzXHhQodfVRUHPOT&#10;UbCezorwuvPlzB1+xo3NP13zzUqNHvr3NxCB+nAP39pbrWDxAtcv8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4rjHEAAAA2wAAAA8AAAAAAAAAAAAAAAAAmAIAAGRycy9k&#10;b3ducmV2LnhtbFBLBQYAAAAABAAEAPUAAACJAwAAAAA=&#10;" adj="-11796480,,5400" path="m156710,229250l258120,102410,431800,241269,605480,102410,706890,229250,561828,345228,706890,461205,605480,588045,431800,449186,258120,588045,156710,461205,301772,345228,156710,229250xe" fillcolor="windowText" strokecolor="windowText" strokeweight="2pt">
                  <v:stroke joinstyle="miter"/>
                  <v:formulas/>
                  <v:path arrowok="t" o:connecttype="custom" o:connectlocs="156710,229250;258120,102410;431800,241269;605480,102410;706890,229250;561828,345228;706890,461205;605480,588045;431800,449186;258120,588045;156710,461205;301772,345228;156710,229250" o:connectangles="0,0,0,0,0,0,0,0,0,0,0,0,0" textboxrect="0,0,863600,690455"/>
                  <v:textbox inset=",2mm">
                    <w:txbxContent>
                      <w:p w:rsidR="00F41F66" w:rsidRPr="00D15C28" w:rsidRDefault="00F41F66"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v:textbox>
                </v:shape>
                <v:group id="Group 107" o:spid="_x0000_s1078" style="position:absolute;left:24282;top:15135;width:8039;height:3937" coordorigin="19516,15325" coordsize="8039,39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ect id="Rectangle 103" o:spid="_x0000_s1079" style="position:absolute;left:19516;top:15875;width:2264;height:1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wKfcMA&#10;AADcAAAADwAAAGRycy9kb3ducmV2LnhtbERPS2vCQBC+F/wPywheim6aliKpq4hQ6kEPsa3nITtN&#10;gruzIbvNw1/fFQre5uN7zmozWCM6an3tWMHTIgFBXDhdc6ng6/N9vgThA7JG45gUjORhs548rDDT&#10;rueculMoRQxhn6GCKoQmk9IXFVn0C9cQR+7HtRZDhG0pdYt9DLdGpknyKi3WHBsqbGhXUXE5/VoF&#10;Xo/nus+PwZjHA1/Tj+X39sUrNZsO2zcQgYZwF/+79zrOT57h9k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wKfcMAAADcAAAADwAAAAAAAAAAAAAAAACYAgAAZHJzL2Rv&#10;d25yZXYueG1sUEsFBgAAAAAEAAQA9QAAAIgDAAAAAA==&#10;" fillcolor="#4f81bd" strokecolor="#385d8a" strokeweight="2pt">
                    <v:textbox inset="0,,0">
                      <w:txbxContent>
                        <w:p w:rsidR="00F41F66" w:rsidRDefault="00F41F66" w:rsidP="00A15B20">
                          <w:pPr>
                            <w:pStyle w:val="NormalWeb"/>
                            <w:spacing w:before="0" w:beforeAutospacing="0" w:after="200" w:afterAutospacing="0"/>
                            <w:jc w:val="center"/>
                          </w:pPr>
                        </w:p>
                      </w:txbxContent>
                    </v:textbox>
                  </v:rect>
                  <v:rect id="Rectangle 104" o:spid="_x0000_s1080" style="position:absolute;left:22501;top:15325;width:4994;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la5MIA&#10;AADcAAAADwAAAGRycy9kb3ducmV2LnhtbERP32vCMBB+H/g/hBvsbaYTJ642iojCmDCwDnw9kmtT&#10;bS6lidr998tgsLf7+H5esRpcK27Uh8azgpdxBoJYe9NwreDruHuegwgR2WDrmRR8U4DVcvRQYG78&#10;nQ90K2MtUgiHHBXYGLtcyqAtOQxj3xEnrvK9w5hgX0vT4z2Fu1ZOsmwmHTacGix2tLGkL+XVKahO&#10;aE7Dp673+8vbh9VnjK/bmVJPj8N6ASLSEP/Ff+53k+ZnU/h9Jl0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KVrkwgAAANwAAAAPAAAAAAAAAAAAAAAAAJgCAABkcnMvZG93&#10;bnJldi54bWxQSwUGAAAAAAQABAD1AAAAhwMAAAAA&#10;" filled="f" stroked="f" strokeweight="2pt">
                    <v:textbox inset="0,,0">
                      <w:txbxContent>
                        <w:p w:rsidR="00F41F66" w:rsidRDefault="00F41F66" w:rsidP="00A15B20">
                          <w:pPr>
                            <w:pStyle w:val="NormalWeb"/>
                            <w:spacing w:before="0" w:beforeAutospacing="0" w:after="200" w:afterAutospacing="0"/>
                          </w:pPr>
                          <w:r>
                            <w:rPr>
                              <w:rFonts w:ascii="Calibri" w:eastAsia="Calibri" w:hAnsi="Calibri"/>
                              <w:color w:val="000000"/>
                              <w:sz w:val="12"/>
                              <w:szCs w:val="12"/>
                            </w:rPr>
                            <w:t>Legacy sets</w:t>
                          </w:r>
                        </w:p>
                      </w:txbxContent>
                    </v:textbox>
                  </v:rect>
                  <v:rect id="Rectangle 105" o:spid="_x0000_s1081" style="position:absolute;left:19516;top:17846;width:2261;height:1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BB2MEA&#10;AADcAAAADwAAAGRycy9kb3ducmV2LnhtbERPzWrCQBC+F3yHZQQvRTcqrRJdRQRB6EFqfYAhOybB&#10;7GzMjkl8+26h4G0+vt9Zb3tXqZaaUHo2MJ0koIgzb0vODVx+DuMlqCDIFivPZOBJAbabwdsaU+s7&#10;/qb2LLmKIRxSNFCI1KnWISvIYZj4mjhyV984lAibXNsGuxjuKj1Lkk/tsOTYUGBN+4Ky2/nhDEg3&#10;ny+e1fvXfSnh5o+X075btMaMhv1uBUqol5f43320cX7yAX/PxAv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gQdjBAAAA3AAAAA8AAAAAAAAAAAAAAAAAmAIAAGRycy9kb3du&#10;cmV2LnhtbFBLBQYAAAAABAAEAPUAAACGAwAAAAA=&#10;" fillcolor="#c0504d [3205]" strokecolor="#622423 [1605]" strokeweight="2pt">
                    <v:textbox inset="0,,0">
                      <w:txbxContent>
                        <w:p w:rsidR="00F41F66" w:rsidRDefault="00F41F66" w:rsidP="00A15B20">
                          <w:pPr>
                            <w:pStyle w:val="NormalWeb"/>
                            <w:spacing w:before="0" w:beforeAutospacing="0" w:after="200" w:afterAutospacing="0"/>
                            <w:jc w:val="center"/>
                          </w:pPr>
                          <w:r>
                            <w:rPr>
                              <w:rFonts w:ascii="Calibri" w:hAnsi="Calibri"/>
                            </w:rPr>
                            <w:t> </w:t>
                          </w:r>
                        </w:p>
                      </w:txbxContent>
                    </v:textbox>
                  </v:rect>
                  <v:rect id="Rectangle 106" o:spid="_x0000_s1082" style="position:absolute;left:22564;top:17294;width:4991;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hCMAA&#10;AADcAAAADwAAAGRycy9kb3ducmV2LnhtbERPTWsCMRC9F/wPYYTealbBpV2NImJBKgi1gtchGTer&#10;m8mySXX990YQvM3jfc503rlaXKgNlWcFw0EGglh7U3GpYP/3/fEJIkRkg7VnUnCjAPNZ722KhfFX&#10;/qXLLpYihXAoUIGNsSmkDNqSwzDwDXHijr51GBNsS2lavKZwV8tRluXSYcWpwWJDS0v6vPt3Co4H&#10;NIduq8vN5vz1Y/UJ43iVK/Xe7xYTEJG6+BI/3WuT5mc5PJ5JF8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hCMAAAADcAAAADwAAAAAAAAAAAAAAAACYAgAAZHJzL2Rvd25y&#10;ZXYueG1sUEsFBgAAAAAEAAQA9QAAAIUDAAAAAA==&#10;" filled="f" stroked="f" strokeweight="2pt">
                    <v:textbox inset="0,,0">
                      <w:txbxContent>
                        <w:p w:rsidR="00F41F66" w:rsidRDefault="00F41F66" w:rsidP="00A15B20">
                          <w:pPr>
                            <w:pStyle w:val="NormalWeb"/>
                            <w:spacing w:before="0" w:beforeAutospacing="0" w:after="200" w:afterAutospacing="0"/>
                          </w:pPr>
                          <w:r>
                            <w:rPr>
                              <w:rFonts w:ascii="Calibri" w:eastAsia="Calibri" w:hAnsi="Calibri"/>
                              <w:color w:val="000000"/>
                              <w:sz w:val="12"/>
                              <w:szCs w:val="12"/>
                            </w:rPr>
                            <w:t>New sets</w:t>
                          </w:r>
                        </w:p>
                      </w:txbxContent>
                    </v:textbox>
                  </v:rect>
                </v:group>
                <v:shape id="Multiply 62" o:spid="_x0000_s1083" style="position:absolute;left:34058;top:1189;width:8636;height:6896;visibility:visible;mso-wrap-style:square;v-text-anchor:bottom" coordsize="863600,6896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5iMEA&#10;AADbAAAADwAAAGRycy9kb3ducmV2LnhtbESPwWrDMBBE74X+g9hCbo2cHIxxo4SQEAi5We2lt8Xa&#10;WibWyrGU2P77qFDocZiZN8xmN7lOPGgIrWcFq2UGgrj2puVGwdfn6b0AESKywc4zKZgpwG77+rLB&#10;0viRK3ro2IgE4VCiAhtjX0oZaksOw9L3xMn78YPDmOTQSDPgmOCuk+ssy6XDltOCxZ4OluqrvjsF&#10;e2uq2cjv1hey0Hi56eOh00ot3qb9B4hIU/wP/7XPRkG+ht8v6Qf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C+YjBAAAA2wAAAA8AAAAAAAAAAAAAAAAAmAIAAGRycy9kb3du&#10;cmV2LnhtbFBLBQYAAAAABAAEAPUAAACGAwAAAAA=&#10;" adj="-11796480,,5400" path="m156810,229000l258020,102255,431800,241023,605580,102255,706790,229000,561766,344805,706790,460610,605580,587355,431800,448587,258020,587355,156810,460610,301834,344805,156810,229000xe" fillcolor="windowText" strokecolor="windowText" strokeweight="2pt">
                  <v:stroke joinstyle="miter"/>
                  <v:formulas/>
                  <v:path arrowok="t" o:connecttype="custom" o:connectlocs="156810,229000;258020,102255;431800,241023;605580,102255;706790,229000;561766,344805;706790,460610;605580,587355;431800,448587;258020,587355;156810,460610;301834,344805;156810,229000" o:connectangles="0,0,0,0,0,0,0,0,0,0,0,0,0" textboxrect="0,0,863600,689610"/>
                  <v:textbox inset=",2mm">
                    <w:txbxContent>
                      <w:p w:rsidR="00F41F66" w:rsidRPr="000B6783" w:rsidRDefault="00F41F66" w:rsidP="00BE5E98">
                        <w:pPr>
                          <w:pStyle w:val="NormalWeb"/>
                          <w:spacing w:before="0" w:beforeAutospacing="0" w:after="200" w:afterAutospacing="0"/>
                          <w:jc w:val="center"/>
                          <w:rPr>
                            <w:color w:val="C0504D" w:themeColor="accent2"/>
                          </w:rPr>
                        </w:pPr>
                        <w:r w:rsidRPr="000B6783">
                          <w:rPr>
                            <w:rFonts w:ascii="Calibri" w:eastAsia="Calibri" w:hAnsi="Calibri"/>
                            <w:color w:val="C0504D" w:themeColor="accent2"/>
                            <w:sz w:val="16"/>
                            <w:szCs w:val="16"/>
                          </w:rPr>
                          <w:t>WA19</w:t>
                        </w:r>
                      </w:p>
                    </w:txbxContent>
                  </v:textbox>
                </v:shape>
                <w10:anchorlock/>
              </v:group>
            </w:pict>
          </mc:Fallback>
        </mc:AlternateContent>
      </w:r>
    </w:p>
    <w:p w:rsidR="00A15B20" w:rsidRDefault="00A15B20" w:rsidP="00A15B20">
      <w:pPr>
        <w:pStyle w:val="Caption"/>
      </w:pPr>
      <w:bookmarkStart w:id="33" w:name="_Ref376175315"/>
      <w:proofErr w:type="gramStart"/>
      <w:r>
        <w:t xml:space="preserve">Figure </w:t>
      </w:r>
      <w:r w:rsidR="009A6D00">
        <w:fldChar w:fldCharType="begin"/>
      </w:r>
      <w:r w:rsidR="009A6D00">
        <w:instrText xml:space="preserve"> SEQ Figure \* ARABIC </w:instrText>
      </w:r>
      <w:r w:rsidR="009A6D00">
        <w:fldChar w:fldCharType="separate"/>
      </w:r>
      <w:r w:rsidR="00C372C4">
        <w:rPr>
          <w:noProof/>
        </w:rPr>
        <w:t>4</w:t>
      </w:r>
      <w:r w:rsidR="009A6D00">
        <w:rPr>
          <w:noProof/>
        </w:rPr>
        <w:fldChar w:fldCharType="end"/>
      </w:r>
      <w:bookmarkEnd w:id="33"/>
      <w:r>
        <w:t>.</w:t>
      </w:r>
      <w:proofErr w:type="gramEnd"/>
      <w:r>
        <w:t xml:space="preserve"> TSC combinations</w:t>
      </w:r>
    </w:p>
    <w:p w:rsidR="00A15B20" w:rsidRDefault="00A15B20" w:rsidP="00A15B20">
      <w:pPr>
        <w:pStyle w:val="BodyText"/>
      </w:pPr>
      <w:r>
        <w:t xml:space="preserve">In the following example, the number of TSC combinations is investigated for the case of CS+EGPRS service evaluation (see </w:t>
      </w:r>
      <w:r w:rsidR="002A5201">
        <w:fldChar w:fldCharType="begin"/>
      </w:r>
      <w:r w:rsidR="002A5201">
        <w:instrText xml:space="preserve"> REF _Ref377034643 \h </w:instrText>
      </w:r>
      <w:r w:rsidR="002A5201">
        <w:fldChar w:fldCharType="separate"/>
      </w:r>
      <w:r w:rsidR="00C372C4" w:rsidRPr="00D15C28">
        <w:t xml:space="preserve">WA </w:t>
      </w:r>
      <w:r w:rsidR="00C372C4">
        <w:rPr>
          <w:noProof/>
        </w:rPr>
        <w:t>5</w:t>
      </w:r>
      <w:r w:rsidR="002A5201">
        <w:fldChar w:fldCharType="end"/>
      </w:r>
      <w:r>
        <w:t xml:space="preserve">). All TSC combinations are captured in </w:t>
      </w:r>
      <w:r>
        <w:fldChar w:fldCharType="begin"/>
      </w:r>
      <w:r>
        <w:instrText xml:space="preserve"> REF _Ref376175550 \h </w:instrText>
      </w:r>
      <w:r>
        <w:fldChar w:fldCharType="separate"/>
      </w:r>
      <w:r w:rsidR="00C372C4">
        <w:t xml:space="preserve">Table </w:t>
      </w:r>
      <w:r w:rsidR="00C372C4">
        <w:rPr>
          <w:noProof/>
        </w:rPr>
        <w:t>4</w:t>
      </w:r>
      <w:r>
        <w:fldChar w:fldCharType="end"/>
      </w:r>
      <w:r>
        <w:t>.</w:t>
      </w:r>
    </w:p>
    <w:p w:rsidR="00A15B20" w:rsidRDefault="00A15B20" w:rsidP="006B7368">
      <w:pPr>
        <w:pStyle w:val="Caption"/>
        <w:keepNext/>
      </w:pPr>
      <w:bookmarkStart w:id="34" w:name="_Ref376175550"/>
      <w:proofErr w:type="gramStart"/>
      <w:r>
        <w:t xml:space="preserve">Table </w:t>
      </w:r>
      <w:r w:rsidR="009A6D00">
        <w:fldChar w:fldCharType="begin"/>
      </w:r>
      <w:r w:rsidR="009A6D00">
        <w:instrText xml:space="preserve"> SEQ Table \* ARABIC </w:instrText>
      </w:r>
      <w:r w:rsidR="009A6D00">
        <w:fldChar w:fldCharType="separate"/>
      </w:r>
      <w:r w:rsidR="00AB21CC">
        <w:rPr>
          <w:noProof/>
        </w:rPr>
        <w:t>4</w:t>
      </w:r>
      <w:r w:rsidR="009A6D00">
        <w:rPr>
          <w:noProof/>
        </w:rPr>
        <w:fldChar w:fldCharType="end"/>
      </w:r>
      <w:bookmarkEnd w:id="34"/>
      <w:r>
        <w:t>.</w:t>
      </w:r>
      <w:proofErr w:type="gramEnd"/>
      <w:r>
        <w:t xml:space="preserve"> TSC combinations for CS+EGPRS service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812"/>
      </w:tblGrid>
      <w:tr w:rsidR="00A15B20" w:rsidRPr="008653FD" w:rsidTr="008275E6">
        <w:tc>
          <w:tcPr>
            <w:tcW w:w="2093" w:type="dxa"/>
            <w:shd w:val="clear" w:color="auto" w:fill="DBE5F1"/>
          </w:tcPr>
          <w:p w:rsidR="00A15B20" w:rsidRPr="008653FD" w:rsidRDefault="00A15B20" w:rsidP="00726D43">
            <w:pPr>
              <w:pStyle w:val="TableStyle"/>
              <w:keepNext/>
              <w:rPr>
                <w:rFonts w:eastAsiaTheme="minorHAnsi" w:cstheme="minorBidi"/>
                <w:b/>
                <w:sz w:val="20"/>
                <w:szCs w:val="22"/>
              </w:rPr>
            </w:pPr>
            <w:r w:rsidRPr="008653FD">
              <w:rPr>
                <w:b/>
                <w:sz w:val="20"/>
              </w:rPr>
              <w:t>Carrier modulation</w:t>
            </w:r>
          </w:p>
        </w:tc>
        <w:tc>
          <w:tcPr>
            <w:tcW w:w="5812" w:type="dxa"/>
            <w:shd w:val="clear" w:color="auto" w:fill="DBE5F1"/>
          </w:tcPr>
          <w:p w:rsidR="00A15B20" w:rsidRPr="008653FD" w:rsidRDefault="00A15B20" w:rsidP="00726D43">
            <w:pPr>
              <w:pStyle w:val="TableStyle"/>
              <w:keepNext/>
              <w:rPr>
                <w:rFonts w:eastAsiaTheme="minorHAnsi" w:cstheme="minorBidi"/>
                <w:b/>
                <w:sz w:val="20"/>
                <w:szCs w:val="22"/>
              </w:rPr>
            </w:pPr>
          </w:p>
        </w:tc>
      </w:tr>
      <w:tr w:rsidR="00A15B20" w:rsidRPr="008653FD" w:rsidTr="008275E6">
        <w:trPr>
          <w:trHeight w:val="2068"/>
        </w:trPr>
        <w:tc>
          <w:tcPr>
            <w:tcW w:w="2093" w:type="dxa"/>
            <w:shd w:val="clear" w:color="auto" w:fill="auto"/>
          </w:tcPr>
          <w:p w:rsidR="00A15B20" w:rsidRPr="008653FD" w:rsidRDefault="00A15B20" w:rsidP="00726D43">
            <w:pPr>
              <w:pStyle w:val="TableStyle"/>
              <w:keepNext/>
              <w:rPr>
                <w:sz w:val="20"/>
              </w:rPr>
            </w:pPr>
            <w:r w:rsidRPr="008653FD">
              <w:rPr>
                <w:sz w:val="20"/>
              </w:rPr>
              <w:t>GMSK</w:t>
            </w:r>
          </w:p>
        </w:tc>
        <w:tc>
          <w:tcPr>
            <w:tcW w:w="5812" w:type="dxa"/>
            <w:shd w:val="clear" w:color="auto" w:fill="auto"/>
          </w:tcPr>
          <w:p w:rsidR="008E06FB" w:rsidRPr="001D34FA" w:rsidRDefault="008E06FB" w:rsidP="00726D43">
            <w:pPr>
              <w:pStyle w:val="TableStyle"/>
              <w:keepNext/>
              <w:rPr>
                <w:rFonts w:eastAsiaTheme="minorHAnsi" w:cstheme="minorBidi"/>
                <w:sz w:val="20"/>
                <w:szCs w:val="22"/>
              </w:rPr>
            </w:pPr>
            <m:oMathPara>
              <m:oMath>
                <m:r>
                  <w:rPr>
                    <w:rFonts w:ascii="Cambria Math" w:hAnsi="Cambria Math"/>
                    <w:sz w:val="20"/>
                  </w:rPr>
                  <m:t>2*8=16 (Sensitivity)</m:t>
                </m:r>
              </m:oMath>
            </m:oMathPara>
          </w:p>
          <w:p w:rsidR="008E06FB" w:rsidRPr="001D34FA" w:rsidRDefault="008E06FB" w:rsidP="00726D43">
            <w:pPr>
              <w:pStyle w:val="TableStyle"/>
              <w:keepNext/>
              <w:rPr>
                <w:rFonts w:eastAsiaTheme="minorHAnsi" w:cstheme="minorBidi"/>
                <w:sz w:val="20"/>
                <w:szCs w:val="22"/>
              </w:rPr>
            </w:pPr>
          </w:p>
          <w:p w:rsidR="00A15B20" w:rsidRPr="001D34FA" w:rsidRDefault="006B7368" w:rsidP="00726D43">
            <w:pPr>
              <w:pStyle w:val="TableStyle"/>
              <w:keepNext/>
              <w:rPr>
                <w:rFonts w:eastAsiaTheme="minorHAnsi" w:cstheme="minorBidi"/>
                <w:sz w:val="20"/>
                <w:szCs w:val="22"/>
              </w:rPr>
            </w:pPr>
            <m:oMathPara>
              <m:oMath>
                <m:r>
                  <w:rPr>
                    <w:rFonts w:ascii="Cambria Math" w:hAnsi="Cambria Math"/>
                    <w:sz w:val="20"/>
                  </w:rPr>
                  <m:t>16*15+16</m:t>
                </m:r>
                <m:d>
                  <m:dPr>
                    <m:ctrlPr>
                      <w:rPr>
                        <w:rFonts w:ascii="Cambria Math" w:hAnsi="Cambria Math"/>
                        <w:i/>
                        <w:sz w:val="20"/>
                      </w:rPr>
                    </m:ctrlPr>
                  </m:dPr>
                  <m:e>
                    <m:r>
                      <w:rPr>
                        <w:rFonts w:ascii="Cambria Math" w:hAnsi="Cambria Math"/>
                        <w:sz w:val="20"/>
                      </w:rPr>
                      <m:t>6*8+16+</m:t>
                    </m:r>
                    <m:limLow>
                      <m:limLowPr>
                        <m:ctrlPr>
                          <w:rPr>
                            <w:rFonts w:ascii="Cambria Math" w:hAnsi="Cambria Math"/>
                            <w:i/>
                            <w:sz w:val="20"/>
                          </w:rPr>
                        </m:ctrlPr>
                      </m:limLowPr>
                      <m:e>
                        <m:groupChr>
                          <m:groupChrPr>
                            <m:ctrlPr>
                              <w:rPr>
                                <w:rFonts w:ascii="Cambria Math" w:hAnsi="Cambria Math"/>
                                <w:i/>
                                <w:sz w:val="20"/>
                              </w:rPr>
                            </m:ctrlPr>
                          </m:groupChrPr>
                          <m:e>
                            <m:r>
                              <w:rPr>
                                <w:rFonts w:ascii="Cambria Math" w:hAnsi="Cambria Math"/>
                                <w:sz w:val="20"/>
                              </w:rPr>
                              <m:t>1</m:t>
                            </m:r>
                          </m:e>
                        </m:groupChr>
                      </m:e>
                      <m:lim>
                        <m:r>
                          <w:rPr>
                            <w:rFonts w:ascii="Cambria Math" w:hAnsi="Cambria Math"/>
                            <w:sz w:val="20"/>
                          </w:rPr>
                          <m:t>dummy burst</m:t>
                        </m:r>
                      </m:lim>
                    </m:limLow>
                  </m:e>
                </m:d>
                <m:r>
                  <w:rPr>
                    <w:rFonts w:ascii="Cambria Math" w:hAnsi="Cambria Math"/>
                    <w:sz w:val="20"/>
                  </w:rPr>
                  <m:t>=1280 (CCI)</m:t>
                </m:r>
              </m:oMath>
            </m:oMathPara>
          </w:p>
          <w:p w:rsidR="00A15B20" w:rsidRPr="001D34FA" w:rsidRDefault="00A15B20" w:rsidP="00726D43">
            <w:pPr>
              <w:pStyle w:val="TableStyle"/>
              <w:keepNext/>
              <w:rPr>
                <w:rFonts w:eastAsiaTheme="minorHAnsi" w:cstheme="minorBidi"/>
                <w:sz w:val="20"/>
                <w:szCs w:val="22"/>
              </w:rPr>
            </w:pPr>
          </w:p>
          <w:p w:rsidR="00A15B20" w:rsidRPr="001D34FA" w:rsidRDefault="006B7368" w:rsidP="00726D43">
            <w:pPr>
              <w:pStyle w:val="TableStyle"/>
              <w:keepNext/>
              <w:rPr>
                <w:rFonts w:eastAsiaTheme="minorHAnsi" w:cstheme="minorBidi"/>
                <w:sz w:val="20"/>
                <w:szCs w:val="22"/>
              </w:rPr>
            </w:pPr>
            <m:oMathPara>
              <m:oMath>
                <m:r>
                  <w:rPr>
                    <w:rFonts w:ascii="Cambria Math" w:hAnsi="Cambria Math"/>
                    <w:sz w:val="20"/>
                  </w:rPr>
                  <m:t>16*16+16</m:t>
                </m:r>
                <m:d>
                  <m:dPr>
                    <m:ctrlPr>
                      <w:rPr>
                        <w:rFonts w:ascii="Cambria Math" w:hAnsi="Cambria Math"/>
                        <w:i/>
                        <w:sz w:val="20"/>
                      </w:rPr>
                    </m:ctrlPr>
                  </m:dPr>
                  <m:e>
                    <m:r>
                      <w:rPr>
                        <w:rFonts w:ascii="Cambria Math" w:hAnsi="Cambria Math"/>
                        <w:sz w:val="20"/>
                      </w:rPr>
                      <m:t>6*8+16+1</m:t>
                    </m:r>
                  </m:e>
                </m:d>
                <m:r>
                  <w:rPr>
                    <w:rFonts w:ascii="Cambria Math" w:hAnsi="Cambria Math"/>
                    <w:sz w:val="20"/>
                  </w:rPr>
                  <m:t>=1296 (ACI)</m:t>
                </m:r>
              </m:oMath>
            </m:oMathPara>
          </w:p>
        </w:tc>
      </w:tr>
      <w:tr w:rsidR="00A15B20" w:rsidRPr="008653FD" w:rsidTr="008275E6">
        <w:trPr>
          <w:trHeight w:val="1692"/>
        </w:trPr>
        <w:tc>
          <w:tcPr>
            <w:tcW w:w="2093" w:type="dxa"/>
            <w:shd w:val="clear" w:color="auto" w:fill="auto"/>
          </w:tcPr>
          <w:p w:rsidR="00A15B20" w:rsidRPr="008653FD" w:rsidRDefault="00A15B20" w:rsidP="00726D43">
            <w:pPr>
              <w:pStyle w:val="TableStyle"/>
              <w:keepNext/>
              <w:rPr>
                <w:rFonts w:eastAsiaTheme="minorHAnsi" w:cstheme="minorBidi"/>
                <w:sz w:val="20"/>
                <w:lang w:val="en-GB"/>
              </w:rPr>
            </w:pPr>
            <w:r w:rsidRPr="008653FD">
              <w:rPr>
                <w:sz w:val="20"/>
              </w:rPr>
              <w:t>8PSK</w:t>
            </w:r>
            <w:r w:rsidRPr="008653FD">
              <w:rPr>
                <w:sz w:val="20"/>
                <w:vertAlign w:val="superscript"/>
              </w:rPr>
              <w:t>1</w:t>
            </w:r>
          </w:p>
        </w:tc>
        <w:tc>
          <w:tcPr>
            <w:tcW w:w="5812" w:type="dxa"/>
            <w:shd w:val="clear" w:color="auto" w:fill="auto"/>
          </w:tcPr>
          <w:p w:rsidR="008E06FB" w:rsidRPr="001D34FA" w:rsidRDefault="008E06FB" w:rsidP="008E06FB">
            <w:pPr>
              <w:pStyle w:val="TableStyle"/>
              <w:keepNext/>
              <w:jc w:val="center"/>
              <w:rPr>
                <w:sz w:val="20"/>
              </w:rPr>
            </w:pPr>
            <m:oMathPara>
              <m:oMath>
                <m:r>
                  <w:rPr>
                    <w:rFonts w:ascii="Cambria Math" w:hAnsi="Cambria Math"/>
                    <w:sz w:val="20"/>
                  </w:rPr>
                  <m:t>1*8=8 (Sensitivity)</m:t>
                </m:r>
              </m:oMath>
            </m:oMathPara>
          </w:p>
          <w:p w:rsidR="008E06FB" w:rsidRPr="001D34FA" w:rsidRDefault="008E06FB" w:rsidP="00726D43">
            <w:pPr>
              <w:pStyle w:val="TableStyle"/>
              <w:keepNext/>
              <w:rPr>
                <w:rFonts w:eastAsiaTheme="minorHAnsi" w:cstheme="minorBidi"/>
                <w:sz w:val="20"/>
                <w:szCs w:val="22"/>
              </w:rPr>
            </w:pPr>
          </w:p>
          <w:p w:rsidR="00A15B20" w:rsidRPr="001D34FA" w:rsidRDefault="006B7368" w:rsidP="00726D43">
            <w:pPr>
              <w:pStyle w:val="TableStyle"/>
              <w:keepNext/>
              <w:rPr>
                <w:rFonts w:eastAsiaTheme="minorHAnsi" w:cstheme="minorBidi"/>
                <w:sz w:val="20"/>
                <w:szCs w:val="22"/>
              </w:rPr>
            </w:pPr>
            <m:oMathPara>
              <m:oMath>
                <m:r>
                  <w:rPr>
                    <w:rFonts w:ascii="Cambria Math" w:hAnsi="Cambria Math"/>
                    <w:sz w:val="20"/>
                  </w:rPr>
                  <m:t>8*7+8(8*9+1)=640 (CCI)</m:t>
                </m:r>
              </m:oMath>
            </m:oMathPara>
          </w:p>
          <w:p w:rsidR="00A15B20" w:rsidRPr="001D34FA" w:rsidRDefault="00A15B20" w:rsidP="00726D43">
            <w:pPr>
              <w:pStyle w:val="TableStyle"/>
              <w:keepNext/>
              <w:rPr>
                <w:rFonts w:eastAsiaTheme="minorHAnsi" w:cstheme="minorBidi"/>
                <w:sz w:val="20"/>
                <w:szCs w:val="22"/>
              </w:rPr>
            </w:pPr>
          </w:p>
          <w:p w:rsidR="00A15B20" w:rsidRPr="001D34FA" w:rsidRDefault="006B7368" w:rsidP="00726D43">
            <w:pPr>
              <w:pStyle w:val="TableStyle"/>
              <w:keepNext/>
              <w:rPr>
                <w:rFonts w:eastAsiaTheme="minorHAnsi" w:cstheme="minorBidi"/>
                <w:sz w:val="20"/>
                <w:szCs w:val="22"/>
              </w:rPr>
            </w:pPr>
            <m:oMathPara>
              <m:oMath>
                <m:r>
                  <w:rPr>
                    <w:rFonts w:ascii="Cambria Math" w:hAnsi="Cambria Math"/>
                    <w:sz w:val="20"/>
                  </w:rPr>
                  <m:t>8*8+8(8*9+1)=648 (ACI)</m:t>
                </m:r>
              </m:oMath>
            </m:oMathPara>
          </w:p>
        </w:tc>
      </w:tr>
      <w:tr w:rsidR="00A15B20" w:rsidRPr="008653FD" w:rsidTr="008275E6">
        <w:tc>
          <w:tcPr>
            <w:tcW w:w="7905" w:type="dxa"/>
            <w:gridSpan w:val="2"/>
            <w:shd w:val="clear" w:color="auto" w:fill="auto"/>
          </w:tcPr>
          <w:p w:rsidR="00A15B20" w:rsidRPr="008653FD" w:rsidRDefault="00A15B20" w:rsidP="008275E6">
            <w:pPr>
              <w:pStyle w:val="TableStyle"/>
              <w:rPr>
                <w:sz w:val="20"/>
              </w:rPr>
            </w:pPr>
            <w:r w:rsidRPr="008653FD">
              <w:rPr>
                <w:sz w:val="20"/>
              </w:rPr>
              <w:t>NOTE1: Same number would apply for 16QAM and 32QAM</w:t>
            </w:r>
          </w:p>
        </w:tc>
      </w:tr>
    </w:tbl>
    <w:p w:rsidR="00A15B20" w:rsidRDefault="00A15B20" w:rsidP="00A15B20">
      <w:pPr>
        <w:pStyle w:val="BodyText"/>
      </w:pPr>
    </w:p>
    <w:p w:rsidR="00A15B20" w:rsidRDefault="00A15B20" w:rsidP="00A15B20">
      <w:pPr>
        <w:pStyle w:val="BodyText"/>
      </w:pPr>
      <w:r>
        <w:t xml:space="preserve">I.e. a total </w:t>
      </w:r>
      <w:r w:rsidRPr="001D34FA">
        <w:t xml:space="preserve">number of </w:t>
      </w:r>
      <w:r w:rsidR="000B6783" w:rsidRPr="000B6783">
        <w:rPr>
          <w:color w:val="C0504D" w:themeColor="accent2"/>
        </w:rPr>
        <w:t>24</w:t>
      </w:r>
      <w:r w:rsidR="008E06FB" w:rsidRPr="000B6783">
        <w:rPr>
          <w:color w:val="C0504D" w:themeColor="accent2"/>
        </w:rPr>
        <w:t>/</w:t>
      </w:r>
      <w:r w:rsidR="000B6783" w:rsidRPr="000B6783">
        <w:rPr>
          <w:color w:val="C0504D" w:themeColor="accent2"/>
        </w:rPr>
        <w:t>1920</w:t>
      </w:r>
      <w:r w:rsidRPr="000B6783">
        <w:rPr>
          <w:color w:val="C0504D" w:themeColor="accent2"/>
        </w:rPr>
        <w:t>/</w:t>
      </w:r>
      <w:r w:rsidR="000B6783" w:rsidRPr="000B6783">
        <w:rPr>
          <w:color w:val="C0504D" w:themeColor="accent2"/>
        </w:rPr>
        <w:t>1944</w:t>
      </w:r>
      <w:r w:rsidR="002A07F7" w:rsidRPr="001D34FA">
        <w:t xml:space="preserve"> </w:t>
      </w:r>
      <w:r w:rsidRPr="001D34FA">
        <w:t>TSC combinations for</w:t>
      </w:r>
      <w:r w:rsidR="008E06FB" w:rsidRPr="001D34FA">
        <w:t xml:space="preserve"> Sensitivity,</w:t>
      </w:r>
      <w:r w:rsidRPr="001D34FA">
        <w:t xml:space="preserve"> CCI and ACI respectively need to be evaluated. Using </w:t>
      </w:r>
      <w:r w:rsidR="002A5201" w:rsidRPr="001D34FA">
        <w:fldChar w:fldCharType="begin"/>
      </w:r>
      <w:r w:rsidR="002A5201" w:rsidRPr="001D34FA">
        <w:instrText xml:space="preserve"> REF _Ref377034775 \h </w:instrText>
      </w:r>
      <w:r w:rsidR="001D34FA">
        <w:instrText xml:space="preserve"> \* MERGEFORMAT </w:instrText>
      </w:r>
      <w:r w:rsidR="002A5201" w:rsidRPr="001D34FA">
        <w:fldChar w:fldCharType="separate"/>
      </w:r>
      <w:r w:rsidR="00C372C4">
        <w:t xml:space="preserve">WA </w:t>
      </w:r>
      <w:r w:rsidR="00C372C4">
        <w:rPr>
          <w:noProof/>
        </w:rPr>
        <w:t>7</w:t>
      </w:r>
      <w:r w:rsidR="002A5201" w:rsidRPr="001D34FA">
        <w:fldChar w:fldCharType="end"/>
      </w:r>
      <w:r w:rsidRPr="001D34FA">
        <w:t>-</w:t>
      </w:r>
      <w:r w:rsidR="002A5201" w:rsidRPr="001D34FA">
        <w:fldChar w:fldCharType="begin"/>
      </w:r>
      <w:r w:rsidR="002A5201" w:rsidRPr="001D34FA">
        <w:instrText xml:space="preserve"> REF _Ref377034782 \h </w:instrText>
      </w:r>
      <w:r w:rsidR="001D34FA">
        <w:instrText xml:space="preserve"> \* MERGEFORMAT </w:instrText>
      </w:r>
      <w:r w:rsidR="002A5201" w:rsidRPr="001D34FA">
        <w:fldChar w:fldCharType="separate"/>
      </w:r>
      <w:r w:rsidR="00C372C4" w:rsidRPr="00D15C28">
        <w:t xml:space="preserve">WA </w:t>
      </w:r>
      <w:r w:rsidR="00C372C4">
        <w:rPr>
          <w:noProof/>
        </w:rPr>
        <w:t>9</w:t>
      </w:r>
      <w:r w:rsidR="002A5201" w:rsidRPr="001D34FA">
        <w:fldChar w:fldCharType="end"/>
      </w:r>
      <w:r w:rsidRPr="001D34FA">
        <w:t xml:space="preserve"> + </w:t>
      </w:r>
      <w:r w:rsidR="002A5201" w:rsidRPr="001D34FA">
        <w:fldChar w:fldCharType="begin"/>
      </w:r>
      <w:r w:rsidR="002A5201" w:rsidRPr="001D34FA">
        <w:instrText xml:space="preserve"> REF _Ref377034599 \h </w:instrText>
      </w:r>
      <w:r w:rsidR="001D34FA">
        <w:instrText xml:space="preserve"> \* MERGEFORMAT </w:instrText>
      </w:r>
      <w:r w:rsidR="002A5201" w:rsidRPr="001D34FA">
        <w:fldChar w:fldCharType="separate"/>
      </w:r>
      <w:r w:rsidR="00C372C4">
        <w:t xml:space="preserve">WA </w:t>
      </w:r>
      <w:r w:rsidR="00C372C4">
        <w:rPr>
          <w:noProof/>
        </w:rPr>
        <w:t>15</w:t>
      </w:r>
      <w:r w:rsidR="002A5201" w:rsidRPr="001D34FA">
        <w:fldChar w:fldCharType="end"/>
      </w:r>
      <w:r w:rsidRPr="001D34FA">
        <w:t>-</w:t>
      </w:r>
      <w:r w:rsidR="002A5201" w:rsidRPr="001D34FA">
        <w:fldChar w:fldCharType="begin"/>
      </w:r>
      <w:r w:rsidR="002A5201" w:rsidRPr="001D34FA">
        <w:instrText xml:space="preserve"> REF _Ref377034796 \h </w:instrText>
      </w:r>
      <w:r w:rsidR="001D34FA">
        <w:instrText xml:space="preserve"> \* MERGEFORMAT </w:instrText>
      </w:r>
      <w:r w:rsidR="002A5201" w:rsidRPr="001D34FA">
        <w:fldChar w:fldCharType="separate"/>
      </w:r>
      <w:r w:rsidR="00C372C4">
        <w:t xml:space="preserve">WA </w:t>
      </w:r>
      <w:r w:rsidR="00C372C4">
        <w:rPr>
          <w:noProof/>
        </w:rPr>
        <w:t>16</w:t>
      </w:r>
      <w:r w:rsidR="002A5201" w:rsidRPr="001D34FA">
        <w:fldChar w:fldCharType="end"/>
      </w:r>
      <w:r w:rsidRPr="001D34FA">
        <w:t xml:space="preserve"> the total number of frames to be simulated sums up to: </w:t>
      </w:r>
      <w:r w:rsidR="002A07F7" w:rsidRPr="000B6783">
        <w:rPr>
          <w:b/>
          <w:color w:val="C0504D" w:themeColor="accent2"/>
        </w:rPr>
        <w:t>1</w:t>
      </w:r>
      <w:r w:rsidR="000B6783" w:rsidRPr="000B6783">
        <w:rPr>
          <w:b/>
          <w:color w:val="C0504D" w:themeColor="accent2"/>
        </w:rPr>
        <w:t>1</w:t>
      </w:r>
      <w:r w:rsidRPr="000B6783">
        <w:rPr>
          <w:b/>
          <w:color w:val="C0504D" w:themeColor="accent2"/>
        </w:rPr>
        <w:t>.</w:t>
      </w:r>
      <w:r w:rsidR="000B6783" w:rsidRPr="000B6783">
        <w:rPr>
          <w:b/>
          <w:color w:val="C0504D" w:themeColor="accent2"/>
        </w:rPr>
        <w:t>7</w:t>
      </w:r>
      <w:r w:rsidR="008E06FB" w:rsidRPr="000B6783">
        <w:rPr>
          <w:b/>
          <w:color w:val="C0504D" w:themeColor="accent2"/>
        </w:rPr>
        <w:t>e6</w:t>
      </w:r>
      <w:r w:rsidR="008E06FB" w:rsidRPr="001D34FA">
        <w:t xml:space="preserve"> </w:t>
      </w:r>
      <w:r w:rsidRPr="001D34FA">
        <w:t>((</w:t>
      </w:r>
      <w:r w:rsidR="000B6783" w:rsidRPr="000B6783">
        <w:rPr>
          <w:color w:val="C0504D" w:themeColor="accent2"/>
        </w:rPr>
        <w:t>24</w:t>
      </w:r>
      <w:r w:rsidR="008E06FB" w:rsidRPr="000B6783">
        <w:rPr>
          <w:color w:val="C0504D" w:themeColor="accent2"/>
        </w:rPr>
        <w:t>+</w:t>
      </w:r>
      <w:r w:rsidR="000B6783" w:rsidRPr="000B6783">
        <w:rPr>
          <w:color w:val="C0504D" w:themeColor="accent2"/>
        </w:rPr>
        <w:t>1920</w:t>
      </w:r>
      <w:r w:rsidRPr="000B6783">
        <w:rPr>
          <w:color w:val="C0504D" w:themeColor="accent2"/>
        </w:rPr>
        <w:t>+</w:t>
      </w:r>
      <w:r w:rsidR="000B6783" w:rsidRPr="000B6783">
        <w:rPr>
          <w:color w:val="C0504D" w:themeColor="accent2"/>
        </w:rPr>
        <w:t>1944</w:t>
      </w:r>
      <w:r w:rsidRPr="000B6783">
        <w:rPr>
          <w:color w:val="C0504D" w:themeColor="accent2"/>
        </w:rPr>
        <w:t>+</w:t>
      </w:r>
      <w:r w:rsidR="000B6783" w:rsidRPr="000B6783">
        <w:rPr>
          <w:color w:val="C0504D" w:themeColor="accent2"/>
        </w:rPr>
        <w:t>1944</w:t>
      </w:r>
      <w:r w:rsidRPr="001D34FA">
        <w:t>)*2*1000) frames for each TSC proposal simulated.</w:t>
      </w:r>
    </w:p>
    <w:p w:rsidR="00A15B20" w:rsidRDefault="00A15B20" w:rsidP="00A15B20">
      <w:pPr>
        <w:pStyle w:val="BodyText"/>
      </w:pPr>
      <w:r>
        <w:lastRenderedPageBreak/>
        <w:t>Let’s assume three companies – A, B and C - have proposed and evaluated all TSC sets.</w:t>
      </w:r>
    </w:p>
    <w:p w:rsidR="00A15B20" w:rsidRPr="00482CBF" w:rsidRDefault="00A15B20" w:rsidP="00A15B20">
      <w:pPr>
        <w:pStyle w:val="BodyText"/>
        <w:rPr>
          <w:b/>
          <w:u w:val="single"/>
        </w:rPr>
      </w:pPr>
      <w:r w:rsidRPr="00482CBF">
        <w:rPr>
          <w:b/>
          <w:u w:val="single"/>
        </w:rPr>
        <w:t>Company A’s evaluation:</w:t>
      </w:r>
    </w:p>
    <w:p w:rsidR="00A15B20" w:rsidRDefault="00A15B20" w:rsidP="00A15B20">
      <w:pPr>
        <w:pStyle w:val="BodyText"/>
      </w:pPr>
      <w:r>
        <w:fldChar w:fldCharType="begin"/>
      </w:r>
      <w:r>
        <w:instrText xml:space="preserve"> REF _Ref376177770 \h </w:instrText>
      </w:r>
      <w:r>
        <w:fldChar w:fldCharType="separate"/>
      </w:r>
      <w:r w:rsidR="00C372C4" w:rsidRPr="00DF51EF">
        <w:rPr>
          <w:color w:val="C0504D" w:themeColor="accent2"/>
        </w:rPr>
        <w:t xml:space="preserve">Table </w:t>
      </w:r>
      <w:r w:rsidR="00C372C4">
        <w:rPr>
          <w:noProof/>
          <w:color w:val="C0504D" w:themeColor="accent2"/>
        </w:rPr>
        <w:t>5</w:t>
      </w:r>
      <w:r>
        <w:fldChar w:fldCharType="end"/>
      </w:r>
      <w:r>
        <w:t xml:space="preserve"> shows the </w:t>
      </w:r>
      <w:r w:rsidRPr="00975355">
        <w:rPr>
          <w:i/>
        </w:rPr>
        <w:t>absolute</w:t>
      </w:r>
      <w:r>
        <w:t xml:space="preserve"> performance simulated by Company A for the different sce</w:t>
      </w:r>
      <w:r w:rsidR="005F1B3A">
        <w:t>narios.</w:t>
      </w:r>
    </w:p>
    <w:p w:rsidR="00A15B20" w:rsidRPr="00DF51EF" w:rsidRDefault="00A15B20" w:rsidP="009B05A1">
      <w:pPr>
        <w:pStyle w:val="Caption"/>
        <w:keepNext/>
        <w:rPr>
          <w:color w:val="C0504D" w:themeColor="accent2"/>
        </w:rPr>
      </w:pPr>
      <w:bookmarkStart w:id="35" w:name="_Ref376177770"/>
      <w:proofErr w:type="gramStart"/>
      <w:r w:rsidRPr="00DF51EF">
        <w:rPr>
          <w:color w:val="C0504D" w:themeColor="accent2"/>
        </w:rPr>
        <w:t xml:space="preserve">Table </w:t>
      </w:r>
      <w:r w:rsidR="003C63CF" w:rsidRPr="00DF51EF">
        <w:rPr>
          <w:color w:val="C0504D" w:themeColor="accent2"/>
        </w:rPr>
        <w:fldChar w:fldCharType="begin"/>
      </w:r>
      <w:r w:rsidR="003C63CF" w:rsidRPr="00DF51EF">
        <w:rPr>
          <w:color w:val="C0504D" w:themeColor="accent2"/>
        </w:rPr>
        <w:instrText xml:space="preserve"> SEQ Table \* ARABIC </w:instrText>
      </w:r>
      <w:r w:rsidR="003C63CF" w:rsidRPr="00DF51EF">
        <w:rPr>
          <w:color w:val="C0504D" w:themeColor="accent2"/>
        </w:rPr>
        <w:fldChar w:fldCharType="separate"/>
      </w:r>
      <w:r w:rsidR="00AB21CC">
        <w:rPr>
          <w:noProof/>
          <w:color w:val="C0504D" w:themeColor="accent2"/>
        </w:rPr>
        <w:t>5</w:t>
      </w:r>
      <w:r w:rsidR="003C63CF" w:rsidRPr="00DF51EF">
        <w:rPr>
          <w:noProof/>
          <w:color w:val="C0504D" w:themeColor="accent2"/>
        </w:rPr>
        <w:fldChar w:fldCharType="end"/>
      </w:r>
      <w:bookmarkEnd w:id="35"/>
      <w:r w:rsidRPr="00DF51EF">
        <w:rPr>
          <w:color w:val="C0504D" w:themeColor="accent2"/>
        </w:rPr>
        <w:t>.</w:t>
      </w:r>
      <w:proofErr w:type="gramEnd"/>
      <w:r w:rsidRPr="00DF51EF">
        <w:rPr>
          <w:color w:val="C0504D" w:themeColor="accent2"/>
        </w:rPr>
        <w:t xml:space="preserve">  </w:t>
      </w:r>
      <w:proofErr w:type="gramStart"/>
      <w:r w:rsidR="007C5DF7" w:rsidRPr="00DF51EF">
        <w:rPr>
          <w:color w:val="C0504D" w:themeColor="accent2"/>
        </w:rPr>
        <w:t>Absolute performance evaluation for company A</w:t>
      </w:r>
      <w:r w:rsidR="005F1B3A" w:rsidRPr="00DF51EF">
        <w:rPr>
          <w:color w:val="C0504D" w:themeColor="accent2"/>
        </w:rPr>
        <w:t>, CCI</w:t>
      </w:r>
      <w:r w:rsidR="007C5DF7" w:rsidRPr="00DF51EF">
        <w:rPr>
          <w:color w:val="C0504D" w:themeColor="accent2"/>
        </w:rPr>
        <w:t>.</w:t>
      </w:r>
      <w:proofErr w:type="gramEnd"/>
    </w:p>
    <w:tbl>
      <w:tblPr>
        <w:tblStyle w:val="TableGrid"/>
        <w:tblW w:w="0" w:type="auto"/>
        <w:jc w:val="center"/>
        <w:tblLook w:val="04A0" w:firstRow="1" w:lastRow="0" w:firstColumn="1" w:lastColumn="0" w:noHBand="0" w:noVBand="1"/>
      </w:tblPr>
      <w:tblGrid>
        <w:gridCol w:w="1318"/>
        <w:gridCol w:w="1017"/>
        <w:gridCol w:w="1017"/>
        <w:gridCol w:w="1018"/>
        <w:gridCol w:w="1018"/>
        <w:gridCol w:w="1018"/>
        <w:gridCol w:w="1018"/>
      </w:tblGrid>
      <w:tr w:rsidR="005F1B3A" w:rsidTr="00DF51EF">
        <w:trPr>
          <w:jc w:val="center"/>
        </w:trPr>
        <w:tc>
          <w:tcPr>
            <w:tcW w:w="1318" w:type="dxa"/>
            <w:vMerge w:val="restart"/>
            <w:shd w:val="clear" w:color="auto" w:fill="D99594" w:themeFill="accent2" w:themeFillTint="99"/>
          </w:tcPr>
          <w:p w:rsidR="005F1B3A" w:rsidRPr="00DF51EF" w:rsidRDefault="005F1B3A" w:rsidP="005F1B3A">
            <w:pPr>
              <w:pStyle w:val="TableStyle"/>
              <w:rPr>
                <w:rFonts w:asciiTheme="minorHAnsi" w:hAnsiTheme="minorHAnsi" w:cstheme="minorHAnsi"/>
                <w:sz w:val="20"/>
              </w:rPr>
            </w:pPr>
            <w:r w:rsidRPr="00DF51EF">
              <w:rPr>
                <w:rFonts w:asciiTheme="minorHAnsi" w:hAnsiTheme="minorHAnsi" w:cstheme="minorHAnsi"/>
                <w:color w:val="FFFFFF" w:themeColor="background1"/>
                <w:sz w:val="20"/>
              </w:rPr>
              <w:t xml:space="preserve">Interferer </w:t>
            </w:r>
            <w:r w:rsidR="00DF51EF">
              <w:rPr>
                <w:rFonts w:asciiTheme="minorHAnsi" w:hAnsiTheme="minorHAnsi" w:cstheme="minorHAnsi"/>
                <w:color w:val="FFFFFF" w:themeColor="background1"/>
                <w:sz w:val="20"/>
              </w:rPr>
              <w:br/>
            </w:r>
            <w:r w:rsidRPr="00DF51EF">
              <w:rPr>
                <w:rFonts w:asciiTheme="minorHAnsi" w:hAnsiTheme="minorHAnsi" w:cstheme="minorHAnsi"/>
                <w:color w:val="FFFFFF" w:themeColor="background1"/>
                <w:sz w:val="20"/>
              </w:rPr>
              <w:t>modulation</w:t>
            </w:r>
          </w:p>
        </w:tc>
        <w:tc>
          <w:tcPr>
            <w:tcW w:w="6106" w:type="dxa"/>
            <w:gridSpan w:val="6"/>
            <w:shd w:val="clear" w:color="auto" w:fill="95B3D7" w:themeFill="accent1" w:themeFillTint="99"/>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color w:val="FFFFFF" w:themeColor="background1"/>
                <w:sz w:val="20"/>
              </w:rPr>
              <w:t>Carrier modulation</w:t>
            </w:r>
          </w:p>
        </w:tc>
      </w:tr>
      <w:tr w:rsidR="005F1B3A" w:rsidTr="00DF51EF">
        <w:trPr>
          <w:jc w:val="center"/>
        </w:trPr>
        <w:tc>
          <w:tcPr>
            <w:tcW w:w="1318" w:type="dxa"/>
            <w:vMerge/>
            <w:shd w:val="clear" w:color="auto" w:fill="D99594" w:themeFill="accent2" w:themeFillTint="99"/>
          </w:tcPr>
          <w:p w:rsidR="005F1B3A" w:rsidRPr="00DF51EF" w:rsidRDefault="005F1B3A" w:rsidP="005F1B3A">
            <w:pPr>
              <w:pStyle w:val="TableStyle"/>
              <w:rPr>
                <w:rFonts w:asciiTheme="minorHAnsi" w:hAnsiTheme="minorHAnsi" w:cstheme="minorHAnsi"/>
                <w:sz w:val="20"/>
              </w:rPr>
            </w:pPr>
          </w:p>
        </w:tc>
        <w:tc>
          <w:tcPr>
            <w:tcW w:w="3052" w:type="dxa"/>
            <w:gridSpan w:val="3"/>
            <w:shd w:val="clear" w:color="auto" w:fill="B8CCE4" w:themeFill="accent1" w:themeFillTint="66"/>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GMSK</w:t>
            </w:r>
          </w:p>
        </w:tc>
        <w:tc>
          <w:tcPr>
            <w:tcW w:w="3054" w:type="dxa"/>
            <w:gridSpan w:val="3"/>
            <w:shd w:val="clear" w:color="auto" w:fill="B8CCE4" w:themeFill="accent1" w:themeFillTint="66"/>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8PSK</w:t>
            </w:r>
          </w:p>
        </w:tc>
      </w:tr>
      <w:tr w:rsidR="005F1B3A" w:rsidTr="00DF51EF">
        <w:trPr>
          <w:jc w:val="center"/>
        </w:trPr>
        <w:tc>
          <w:tcPr>
            <w:tcW w:w="1318" w:type="dxa"/>
            <w:vMerge/>
            <w:shd w:val="clear" w:color="auto" w:fill="D99594" w:themeFill="accent2" w:themeFillTint="99"/>
          </w:tcPr>
          <w:p w:rsidR="005F1B3A" w:rsidRPr="00DF51EF" w:rsidRDefault="005F1B3A" w:rsidP="005F1B3A">
            <w:pPr>
              <w:pStyle w:val="TableStyle"/>
              <w:rPr>
                <w:rFonts w:asciiTheme="minorHAnsi" w:hAnsiTheme="minorHAnsi" w:cstheme="minorHAnsi"/>
                <w:sz w:val="20"/>
              </w:rPr>
            </w:pPr>
          </w:p>
        </w:tc>
        <w:tc>
          <w:tcPr>
            <w:tcW w:w="1017"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7"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1018"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8"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C</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GMSK</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3.4</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4.2</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3.6</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14.3</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15.2</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13.7</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8PSK</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3.7</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4.4</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3.8</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14.7</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15.4</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13.9</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3.4</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4.3</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3.7</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14.6</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15.3</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13.9</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3.7</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4.4</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3.9</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14.8</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15.4</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13.9</w:t>
            </w:r>
          </w:p>
        </w:tc>
      </w:tr>
    </w:tbl>
    <w:p w:rsidR="005F1B3A" w:rsidRDefault="005F1B3A" w:rsidP="005F1B3A"/>
    <w:p w:rsidR="005F1B3A" w:rsidRPr="00DF51EF" w:rsidRDefault="005F1B3A" w:rsidP="005F1B3A">
      <w:pPr>
        <w:pStyle w:val="Caption"/>
        <w:rPr>
          <w:color w:val="C0504D" w:themeColor="accent2"/>
        </w:rPr>
      </w:pPr>
      <w:proofErr w:type="gramStart"/>
      <w:r w:rsidRPr="00DF51EF">
        <w:rPr>
          <w:color w:val="C0504D" w:themeColor="accent2"/>
        </w:rPr>
        <w:t xml:space="preserve">Table </w:t>
      </w:r>
      <w:r w:rsidRPr="00DF51EF">
        <w:rPr>
          <w:color w:val="C0504D" w:themeColor="accent2"/>
        </w:rPr>
        <w:fldChar w:fldCharType="begin"/>
      </w:r>
      <w:r w:rsidRPr="00DF51EF">
        <w:rPr>
          <w:color w:val="C0504D" w:themeColor="accent2"/>
        </w:rPr>
        <w:instrText xml:space="preserve"> SEQ Table \* ARABIC </w:instrText>
      </w:r>
      <w:r w:rsidRPr="00DF51EF">
        <w:rPr>
          <w:color w:val="C0504D" w:themeColor="accent2"/>
        </w:rPr>
        <w:fldChar w:fldCharType="separate"/>
      </w:r>
      <w:r w:rsidR="00AB21CC">
        <w:rPr>
          <w:noProof/>
          <w:color w:val="C0504D" w:themeColor="accent2"/>
        </w:rPr>
        <w:t>6</w:t>
      </w:r>
      <w:r w:rsidRPr="00DF51EF">
        <w:rPr>
          <w:color w:val="C0504D" w:themeColor="accent2"/>
        </w:rPr>
        <w:fldChar w:fldCharType="end"/>
      </w:r>
      <w:r w:rsidRPr="00DF51EF">
        <w:rPr>
          <w:color w:val="C0504D" w:themeColor="accent2"/>
        </w:rPr>
        <w:t>.</w:t>
      </w:r>
      <w:proofErr w:type="gramEnd"/>
      <w:r w:rsidRPr="00DF51EF">
        <w:rPr>
          <w:color w:val="C0504D" w:themeColor="accent2"/>
        </w:rPr>
        <w:t xml:space="preserve"> </w:t>
      </w:r>
      <w:proofErr w:type="gramStart"/>
      <w:r w:rsidRPr="00DF51EF">
        <w:rPr>
          <w:color w:val="C0504D" w:themeColor="accent2"/>
        </w:rPr>
        <w:t>Absolute performance evaluation for company A, ACI+.</w:t>
      </w:r>
      <w:proofErr w:type="gramEnd"/>
    </w:p>
    <w:tbl>
      <w:tblPr>
        <w:tblStyle w:val="TableGrid"/>
        <w:tblW w:w="0" w:type="auto"/>
        <w:jc w:val="center"/>
        <w:tblLook w:val="04A0" w:firstRow="1" w:lastRow="0" w:firstColumn="1" w:lastColumn="0" w:noHBand="0" w:noVBand="1"/>
      </w:tblPr>
      <w:tblGrid>
        <w:gridCol w:w="1318"/>
        <w:gridCol w:w="1017"/>
        <w:gridCol w:w="1017"/>
        <w:gridCol w:w="1018"/>
        <w:gridCol w:w="1018"/>
        <w:gridCol w:w="1018"/>
        <w:gridCol w:w="1018"/>
      </w:tblGrid>
      <w:tr w:rsidR="00DF51EF" w:rsidTr="00DF51EF">
        <w:trPr>
          <w:jc w:val="center"/>
        </w:trPr>
        <w:tc>
          <w:tcPr>
            <w:tcW w:w="1318" w:type="dxa"/>
            <w:vMerge w:val="restart"/>
            <w:shd w:val="clear" w:color="auto" w:fill="D99594" w:themeFill="accent2" w:themeFillTint="99"/>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color w:val="FFFFFF" w:themeColor="background1"/>
                <w:sz w:val="20"/>
              </w:rPr>
              <w:t xml:space="preserve">Interferer </w:t>
            </w:r>
            <w:r>
              <w:rPr>
                <w:rFonts w:asciiTheme="minorHAnsi" w:hAnsiTheme="minorHAnsi" w:cstheme="minorHAnsi"/>
                <w:color w:val="FFFFFF" w:themeColor="background1"/>
                <w:sz w:val="20"/>
              </w:rPr>
              <w:br/>
            </w:r>
            <w:r w:rsidRPr="00DF51EF">
              <w:rPr>
                <w:rFonts w:asciiTheme="minorHAnsi" w:hAnsiTheme="minorHAnsi" w:cstheme="minorHAnsi"/>
                <w:color w:val="FFFFFF" w:themeColor="background1"/>
                <w:sz w:val="20"/>
              </w:rPr>
              <w:t>modulation</w:t>
            </w:r>
          </w:p>
        </w:tc>
        <w:tc>
          <w:tcPr>
            <w:tcW w:w="6106" w:type="dxa"/>
            <w:gridSpan w:val="6"/>
            <w:shd w:val="clear" w:color="auto" w:fill="95B3D7" w:themeFill="accent1" w:themeFillTint="99"/>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color w:val="FFFFFF" w:themeColor="background1"/>
                <w:sz w:val="20"/>
              </w:rPr>
              <w:t>Carrier modulation</w:t>
            </w:r>
          </w:p>
        </w:tc>
      </w:tr>
      <w:tr w:rsidR="00DF51EF" w:rsidTr="00DF51EF">
        <w:trPr>
          <w:jc w:val="center"/>
        </w:trPr>
        <w:tc>
          <w:tcPr>
            <w:tcW w:w="1318" w:type="dxa"/>
            <w:vMerge/>
            <w:shd w:val="clear" w:color="auto" w:fill="D99594" w:themeFill="accent2" w:themeFillTint="99"/>
          </w:tcPr>
          <w:p w:rsidR="00DF51EF" w:rsidRPr="00DF51EF" w:rsidRDefault="00DF51EF" w:rsidP="001259EC">
            <w:pPr>
              <w:pStyle w:val="TableStyle"/>
              <w:rPr>
                <w:rFonts w:asciiTheme="minorHAnsi" w:hAnsiTheme="minorHAnsi" w:cstheme="minorHAnsi"/>
                <w:sz w:val="20"/>
              </w:rPr>
            </w:pPr>
          </w:p>
        </w:tc>
        <w:tc>
          <w:tcPr>
            <w:tcW w:w="3052" w:type="dxa"/>
            <w:gridSpan w:val="3"/>
            <w:shd w:val="clear" w:color="auto" w:fill="B8CCE4" w:themeFill="accent1" w:themeFillTint="66"/>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GMSK</w:t>
            </w:r>
          </w:p>
        </w:tc>
        <w:tc>
          <w:tcPr>
            <w:tcW w:w="3054" w:type="dxa"/>
            <w:gridSpan w:val="3"/>
            <w:shd w:val="clear" w:color="auto" w:fill="B8CCE4" w:themeFill="accent1" w:themeFillTint="66"/>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8PSK</w:t>
            </w:r>
          </w:p>
        </w:tc>
      </w:tr>
      <w:tr w:rsidR="00DF51EF" w:rsidTr="00DF51EF">
        <w:trPr>
          <w:jc w:val="center"/>
        </w:trPr>
        <w:tc>
          <w:tcPr>
            <w:tcW w:w="1318" w:type="dxa"/>
            <w:vMerge/>
            <w:shd w:val="clear" w:color="auto" w:fill="D99594" w:themeFill="accent2" w:themeFillTint="99"/>
          </w:tcPr>
          <w:p w:rsidR="00DF51EF" w:rsidRPr="00DF51EF" w:rsidRDefault="00DF51EF" w:rsidP="001259EC">
            <w:pPr>
              <w:pStyle w:val="TableStyle"/>
              <w:rPr>
                <w:rFonts w:asciiTheme="minorHAnsi" w:hAnsiTheme="minorHAnsi" w:cstheme="minorHAnsi"/>
                <w:sz w:val="20"/>
              </w:rPr>
            </w:pPr>
          </w:p>
        </w:tc>
        <w:tc>
          <w:tcPr>
            <w:tcW w:w="1017"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7"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GMSK</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-14.0</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-14.3</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-15.0</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-4.3</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-5.0</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-3.4</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8PSK</w:t>
            </w:r>
          </w:p>
        </w:tc>
        <w:tc>
          <w:tcPr>
            <w:tcW w:w="1017"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-13.8</w:t>
            </w:r>
          </w:p>
        </w:tc>
        <w:tc>
          <w:tcPr>
            <w:tcW w:w="1017"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-14.0</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-14.7</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-4.0</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-4.7</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-3.0</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-14.2</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-14.4</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-15.0</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-4.2</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-5.1</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-3.4</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-13.9</w:t>
            </w:r>
          </w:p>
        </w:tc>
        <w:tc>
          <w:tcPr>
            <w:tcW w:w="1017"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-14.1</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-14.9</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-4.2</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-4.8</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-3.1</w:t>
            </w:r>
          </w:p>
        </w:tc>
      </w:tr>
    </w:tbl>
    <w:p w:rsidR="005F1B3A" w:rsidRDefault="005F1B3A" w:rsidP="005F1B3A"/>
    <w:p w:rsidR="00DF51EF" w:rsidRPr="00DF51EF" w:rsidRDefault="00DF51EF" w:rsidP="00DF51EF">
      <w:pPr>
        <w:pStyle w:val="Caption"/>
        <w:rPr>
          <w:color w:val="C0504D" w:themeColor="accent2"/>
        </w:rPr>
      </w:pPr>
      <w:proofErr w:type="gramStart"/>
      <w:r w:rsidRPr="00DF51EF">
        <w:rPr>
          <w:color w:val="C0504D" w:themeColor="accent2"/>
        </w:rPr>
        <w:t xml:space="preserve">Table </w:t>
      </w:r>
      <w:r w:rsidRPr="00DF51EF">
        <w:rPr>
          <w:color w:val="C0504D" w:themeColor="accent2"/>
        </w:rPr>
        <w:fldChar w:fldCharType="begin"/>
      </w:r>
      <w:r w:rsidRPr="00DF51EF">
        <w:rPr>
          <w:color w:val="C0504D" w:themeColor="accent2"/>
        </w:rPr>
        <w:instrText xml:space="preserve"> SEQ Table \* ARABIC </w:instrText>
      </w:r>
      <w:r w:rsidRPr="00DF51EF">
        <w:rPr>
          <w:color w:val="C0504D" w:themeColor="accent2"/>
        </w:rPr>
        <w:fldChar w:fldCharType="separate"/>
      </w:r>
      <w:r w:rsidR="00AB21CC">
        <w:rPr>
          <w:noProof/>
          <w:color w:val="C0504D" w:themeColor="accent2"/>
        </w:rPr>
        <w:t>7</w:t>
      </w:r>
      <w:r w:rsidRPr="00DF51EF">
        <w:rPr>
          <w:color w:val="C0504D" w:themeColor="accent2"/>
        </w:rPr>
        <w:fldChar w:fldCharType="end"/>
      </w:r>
      <w:r w:rsidRPr="00DF51EF">
        <w:rPr>
          <w:color w:val="C0504D" w:themeColor="accent2"/>
        </w:rPr>
        <w:t>.</w:t>
      </w:r>
      <w:proofErr w:type="gramEnd"/>
      <w:r w:rsidRPr="00DF51EF">
        <w:rPr>
          <w:color w:val="C0504D" w:themeColor="accent2"/>
        </w:rPr>
        <w:t xml:space="preserve"> </w:t>
      </w:r>
      <w:proofErr w:type="gramStart"/>
      <w:r w:rsidRPr="00DF51EF">
        <w:rPr>
          <w:color w:val="C0504D" w:themeColor="accent2"/>
        </w:rPr>
        <w:t>Absolute performance evaluation for company A, ACI-.</w:t>
      </w:r>
      <w:proofErr w:type="gramEnd"/>
    </w:p>
    <w:tbl>
      <w:tblPr>
        <w:tblStyle w:val="TableGrid"/>
        <w:tblW w:w="0" w:type="auto"/>
        <w:jc w:val="center"/>
        <w:tblLook w:val="04A0" w:firstRow="1" w:lastRow="0" w:firstColumn="1" w:lastColumn="0" w:noHBand="0" w:noVBand="1"/>
      </w:tblPr>
      <w:tblGrid>
        <w:gridCol w:w="1318"/>
        <w:gridCol w:w="1017"/>
        <w:gridCol w:w="1017"/>
        <w:gridCol w:w="1018"/>
        <w:gridCol w:w="1018"/>
        <w:gridCol w:w="1018"/>
        <w:gridCol w:w="1018"/>
      </w:tblGrid>
      <w:tr w:rsidR="00DF51EF" w:rsidTr="00DF51EF">
        <w:trPr>
          <w:jc w:val="center"/>
        </w:trPr>
        <w:tc>
          <w:tcPr>
            <w:tcW w:w="1318" w:type="dxa"/>
            <w:vMerge w:val="restart"/>
            <w:shd w:val="clear" w:color="auto" w:fill="D99594" w:themeFill="accent2" w:themeFillTint="99"/>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color w:val="FFFFFF" w:themeColor="background1"/>
                <w:sz w:val="20"/>
              </w:rPr>
              <w:t xml:space="preserve">Interferer </w:t>
            </w:r>
            <w:r>
              <w:rPr>
                <w:rFonts w:asciiTheme="minorHAnsi" w:hAnsiTheme="minorHAnsi" w:cstheme="minorHAnsi"/>
                <w:color w:val="FFFFFF" w:themeColor="background1"/>
                <w:sz w:val="20"/>
              </w:rPr>
              <w:br/>
            </w:r>
            <w:r w:rsidRPr="00DF51EF">
              <w:rPr>
                <w:rFonts w:asciiTheme="minorHAnsi" w:hAnsiTheme="minorHAnsi" w:cstheme="minorHAnsi"/>
                <w:color w:val="FFFFFF" w:themeColor="background1"/>
                <w:sz w:val="20"/>
              </w:rPr>
              <w:t>modulation</w:t>
            </w:r>
          </w:p>
        </w:tc>
        <w:tc>
          <w:tcPr>
            <w:tcW w:w="6106" w:type="dxa"/>
            <w:gridSpan w:val="6"/>
            <w:shd w:val="clear" w:color="auto" w:fill="95B3D7" w:themeFill="accent1" w:themeFillTint="99"/>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color w:val="FFFFFF" w:themeColor="background1"/>
                <w:sz w:val="20"/>
              </w:rPr>
              <w:t>Carrier modulation</w:t>
            </w:r>
          </w:p>
        </w:tc>
      </w:tr>
      <w:tr w:rsidR="00DF51EF" w:rsidTr="00DF51EF">
        <w:trPr>
          <w:jc w:val="center"/>
        </w:trPr>
        <w:tc>
          <w:tcPr>
            <w:tcW w:w="1318" w:type="dxa"/>
            <w:vMerge/>
            <w:shd w:val="clear" w:color="auto" w:fill="D99594" w:themeFill="accent2" w:themeFillTint="99"/>
          </w:tcPr>
          <w:p w:rsidR="00DF51EF" w:rsidRPr="00DF51EF" w:rsidRDefault="00DF51EF" w:rsidP="001259EC">
            <w:pPr>
              <w:pStyle w:val="TableStyle"/>
              <w:rPr>
                <w:rFonts w:asciiTheme="minorHAnsi" w:hAnsiTheme="minorHAnsi" w:cstheme="minorHAnsi"/>
                <w:sz w:val="20"/>
              </w:rPr>
            </w:pPr>
          </w:p>
        </w:tc>
        <w:tc>
          <w:tcPr>
            <w:tcW w:w="3052" w:type="dxa"/>
            <w:gridSpan w:val="3"/>
            <w:shd w:val="clear" w:color="auto" w:fill="B8CCE4" w:themeFill="accent1" w:themeFillTint="66"/>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GMSK</w:t>
            </w:r>
          </w:p>
        </w:tc>
        <w:tc>
          <w:tcPr>
            <w:tcW w:w="3054" w:type="dxa"/>
            <w:gridSpan w:val="3"/>
            <w:shd w:val="clear" w:color="auto" w:fill="B8CCE4" w:themeFill="accent1" w:themeFillTint="66"/>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8PSK</w:t>
            </w:r>
          </w:p>
        </w:tc>
      </w:tr>
      <w:tr w:rsidR="00DF51EF" w:rsidTr="00DF51EF">
        <w:trPr>
          <w:jc w:val="center"/>
        </w:trPr>
        <w:tc>
          <w:tcPr>
            <w:tcW w:w="1318" w:type="dxa"/>
            <w:vMerge/>
            <w:shd w:val="clear" w:color="auto" w:fill="D99594" w:themeFill="accent2" w:themeFillTint="99"/>
          </w:tcPr>
          <w:p w:rsidR="00DF51EF" w:rsidRPr="00DF51EF" w:rsidRDefault="00DF51EF" w:rsidP="001259EC">
            <w:pPr>
              <w:pStyle w:val="TableStyle"/>
              <w:rPr>
                <w:rFonts w:asciiTheme="minorHAnsi" w:hAnsiTheme="minorHAnsi" w:cstheme="minorHAnsi"/>
                <w:sz w:val="20"/>
              </w:rPr>
            </w:pPr>
          </w:p>
        </w:tc>
        <w:tc>
          <w:tcPr>
            <w:tcW w:w="1017"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7"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GMSK</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-14.2</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-14.4</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-15.1</w:t>
            </w:r>
          </w:p>
        </w:tc>
        <w:tc>
          <w:tcPr>
            <w:tcW w:w="1018" w:type="dxa"/>
          </w:tcPr>
          <w:p w:rsidR="00DF51EF" w:rsidRPr="001D34FA" w:rsidRDefault="00DF51EF" w:rsidP="001259EC">
            <w:pPr>
              <w:pStyle w:val="TableStyle"/>
              <w:jc w:val="center"/>
              <w:rPr>
                <w:rFonts w:asciiTheme="minorHAnsi" w:hAnsiTheme="minorHAnsi" w:cstheme="minorHAnsi"/>
                <w:sz w:val="20"/>
              </w:rPr>
            </w:pPr>
            <w:r w:rsidRPr="001D34FA">
              <w:rPr>
                <w:rFonts w:asciiTheme="minorHAnsi" w:hAnsiTheme="minorHAnsi" w:cstheme="minorHAnsi"/>
                <w:sz w:val="20"/>
              </w:rPr>
              <w:t>-4.4</w:t>
            </w:r>
          </w:p>
        </w:tc>
        <w:tc>
          <w:tcPr>
            <w:tcW w:w="1018" w:type="dxa"/>
          </w:tcPr>
          <w:p w:rsidR="00DF51EF" w:rsidRPr="001D34FA" w:rsidRDefault="00DF51EF" w:rsidP="001259EC">
            <w:pPr>
              <w:pStyle w:val="TableStyle"/>
              <w:jc w:val="center"/>
              <w:rPr>
                <w:rFonts w:asciiTheme="minorHAnsi" w:hAnsiTheme="minorHAnsi" w:cstheme="minorHAnsi"/>
                <w:sz w:val="20"/>
              </w:rPr>
            </w:pPr>
            <w:r w:rsidRPr="001D34FA">
              <w:rPr>
                <w:rFonts w:asciiTheme="minorHAnsi" w:hAnsiTheme="minorHAnsi" w:cstheme="minorHAnsi"/>
                <w:sz w:val="20"/>
              </w:rPr>
              <w:t>-5.1</w:t>
            </w:r>
          </w:p>
        </w:tc>
        <w:tc>
          <w:tcPr>
            <w:tcW w:w="1018" w:type="dxa"/>
          </w:tcPr>
          <w:p w:rsidR="00DF51EF" w:rsidRPr="001D34FA" w:rsidRDefault="00DF51EF" w:rsidP="001259EC">
            <w:pPr>
              <w:pStyle w:val="TableStyle"/>
              <w:jc w:val="center"/>
              <w:rPr>
                <w:rFonts w:asciiTheme="minorHAnsi" w:hAnsiTheme="minorHAnsi" w:cstheme="minorHAnsi"/>
                <w:sz w:val="20"/>
              </w:rPr>
            </w:pPr>
            <w:r w:rsidRPr="001D34FA">
              <w:rPr>
                <w:rFonts w:asciiTheme="minorHAnsi" w:hAnsiTheme="minorHAnsi" w:cstheme="minorHAnsi"/>
                <w:sz w:val="20"/>
              </w:rPr>
              <w:t>-3.5</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8PSK</w:t>
            </w:r>
          </w:p>
        </w:tc>
        <w:tc>
          <w:tcPr>
            <w:tcW w:w="1017"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-14.0</w:t>
            </w:r>
          </w:p>
        </w:tc>
        <w:tc>
          <w:tcPr>
            <w:tcW w:w="1017"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-14.3</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-14.9</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-4.0</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-4.8</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-3.3</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-14.4</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-14.4</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-15.1</w:t>
            </w:r>
          </w:p>
        </w:tc>
        <w:tc>
          <w:tcPr>
            <w:tcW w:w="1018" w:type="dxa"/>
          </w:tcPr>
          <w:p w:rsidR="00AD2786" w:rsidRPr="001D34FA" w:rsidRDefault="00AD2786" w:rsidP="001259EC">
            <w:pPr>
              <w:pStyle w:val="TableStyle"/>
              <w:jc w:val="center"/>
              <w:rPr>
                <w:rFonts w:asciiTheme="minorHAnsi" w:hAnsiTheme="minorHAnsi" w:cstheme="minorHAnsi"/>
                <w:sz w:val="20"/>
              </w:rPr>
            </w:pPr>
            <w:r w:rsidRPr="001D34FA">
              <w:rPr>
                <w:rFonts w:asciiTheme="minorHAnsi" w:hAnsiTheme="minorHAnsi" w:cstheme="minorHAnsi"/>
                <w:sz w:val="20"/>
              </w:rPr>
              <w:t>-4.4</w:t>
            </w:r>
          </w:p>
        </w:tc>
        <w:tc>
          <w:tcPr>
            <w:tcW w:w="1018" w:type="dxa"/>
          </w:tcPr>
          <w:p w:rsidR="00AD2786" w:rsidRPr="001D34FA" w:rsidRDefault="00AD2786" w:rsidP="001259EC">
            <w:pPr>
              <w:pStyle w:val="TableStyle"/>
              <w:jc w:val="center"/>
              <w:rPr>
                <w:rFonts w:asciiTheme="minorHAnsi" w:hAnsiTheme="minorHAnsi" w:cstheme="minorHAnsi"/>
                <w:sz w:val="20"/>
              </w:rPr>
            </w:pPr>
            <w:r w:rsidRPr="001D34FA">
              <w:rPr>
                <w:rFonts w:asciiTheme="minorHAnsi" w:hAnsiTheme="minorHAnsi" w:cstheme="minorHAnsi"/>
                <w:sz w:val="20"/>
              </w:rPr>
              <w:t>-5.1</w:t>
            </w:r>
          </w:p>
        </w:tc>
        <w:tc>
          <w:tcPr>
            <w:tcW w:w="1018" w:type="dxa"/>
          </w:tcPr>
          <w:p w:rsidR="00AD2786" w:rsidRPr="001D34FA" w:rsidRDefault="00AD2786" w:rsidP="001259EC">
            <w:pPr>
              <w:pStyle w:val="TableStyle"/>
              <w:jc w:val="center"/>
              <w:rPr>
                <w:rFonts w:asciiTheme="minorHAnsi" w:hAnsiTheme="minorHAnsi" w:cstheme="minorHAnsi"/>
                <w:sz w:val="20"/>
              </w:rPr>
            </w:pPr>
            <w:r w:rsidRPr="001D34FA">
              <w:rPr>
                <w:rFonts w:asciiTheme="minorHAnsi" w:hAnsiTheme="minorHAnsi" w:cstheme="minorHAnsi"/>
                <w:sz w:val="20"/>
              </w:rPr>
              <w:t>-3.5</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-14.1</w:t>
            </w:r>
          </w:p>
        </w:tc>
        <w:tc>
          <w:tcPr>
            <w:tcW w:w="1017"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-14.5</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-15.0</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-4.1</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-4.9</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-3.4</w:t>
            </w:r>
          </w:p>
        </w:tc>
      </w:tr>
    </w:tbl>
    <w:p w:rsidR="00DF51EF" w:rsidRDefault="00DF51EF" w:rsidP="005F1B3A"/>
    <w:p w:rsidR="00DF51EF" w:rsidRPr="00DF51EF" w:rsidRDefault="00DF51EF" w:rsidP="00DF51EF">
      <w:pPr>
        <w:pStyle w:val="Caption"/>
        <w:rPr>
          <w:color w:val="C0504D" w:themeColor="accent2"/>
        </w:rPr>
      </w:pPr>
      <w:proofErr w:type="gramStart"/>
      <w:r w:rsidRPr="00DF51EF">
        <w:rPr>
          <w:color w:val="C0504D" w:themeColor="accent2"/>
        </w:rPr>
        <w:t xml:space="preserve">Table </w:t>
      </w:r>
      <w:r w:rsidRPr="00DF51EF">
        <w:rPr>
          <w:color w:val="C0504D" w:themeColor="accent2"/>
        </w:rPr>
        <w:fldChar w:fldCharType="begin"/>
      </w:r>
      <w:r w:rsidRPr="00DF51EF">
        <w:rPr>
          <w:color w:val="C0504D" w:themeColor="accent2"/>
        </w:rPr>
        <w:instrText xml:space="preserve"> SEQ Table \* ARABIC </w:instrText>
      </w:r>
      <w:r w:rsidRPr="00DF51EF">
        <w:rPr>
          <w:color w:val="C0504D" w:themeColor="accent2"/>
        </w:rPr>
        <w:fldChar w:fldCharType="separate"/>
      </w:r>
      <w:r w:rsidR="00AB21CC">
        <w:rPr>
          <w:noProof/>
          <w:color w:val="C0504D" w:themeColor="accent2"/>
        </w:rPr>
        <w:t>8</w:t>
      </w:r>
      <w:r w:rsidRPr="00DF51EF">
        <w:rPr>
          <w:color w:val="C0504D" w:themeColor="accent2"/>
        </w:rPr>
        <w:fldChar w:fldCharType="end"/>
      </w:r>
      <w:r w:rsidRPr="00DF51EF">
        <w:rPr>
          <w:color w:val="C0504D" w:themeColor="accent2"/>
        </w:rPr>
        <w:t>.</w:t>
      </w:r>
      <w:proofErr w:type="gramEnd"/>
      <w:r w:rsidRPr="00DF51EF">
        <w:rPr>
          <w:color w:val="C0504D" w:themeColor="accent2"/>
        </w:rPr>
        <w:t xml:space="preserve"> </w:t>
      </w:r>
      <w:proofErr w:type="gramStart"/>
      <w:r w:rsidRPr="00DF51EF">
        <w:rPr>
          <w:color w:val="C0504D" w:themeColor="accent2"/>
        </w:rPr>
        <w:t>Absolute performance evaluation for company A, Sensitivity.</w:t>
      </w:r>
      <w:proofErr w:type="gramEnd"/>
    </w:p>
    <w:tbl>
      <w:tblPr>
        <w:tblStyle w:val="TableGrid"/>
        <w:tblW w:w="0" w:type="auto"/>
        <w:jc w:val="center"/>
        <w:tblLook w:val="04A0" w:firstRow="1" w:lastRow="0" w:firstColumn="1" w:lastColumn="0" w:noHBand="0" w:noVBand="1"/>
      </w:tblPr>
      <w:tblGrid>
        <w:gridCol w:w="959"/>
        <w:gridCol w:w="959"/>
        <w:gridCol w:w="961"/>
        <w:gridCol w:w="975"/>
        <w:gridCol w:w="975"/>
        <w:gridCol w:w="975"/>
        <w:gridCol w:w="893"/>
        <w:gridCol w:w="893"/>
        <w:gridCol w:w="894"/>
      </w:tblGrid>
      <w:tr w:rsidR="00171D93" w:rsidTr="00F41F66">
        <w:trPr>
          <w:jc w:val="center"/>
        </w:trPr>
        <w:tc>
          <w:tcPr>
            <w:tcW w:w="8484" w:type="dxa"/>
            <w:gridSpan w:val="9"/>
            <w:shd w:val="clear" w:color="auto" w:fill="95B3D7" w:themeFill="accent1" w:themeFillTint="99"/>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color w:val="FFFFFF" w:themeColor="background1"/>
                <w:sz w:val="20"/>
              </w:rPr>
              <w:t>Carrier modulation</w:t>
            </w:r>
          </w:p>
        </w:tc>
      </w:tr>
      <w:tr w:rsidR="00171D93" w:rsidTr="00171D93">
        <w:trPr>
          <w:jc w:val="center"/>
        </w:trPr>
        <w:tc>
          <w:tcPr>
            <w:tcW w:w="2879" w:type="dxa"/>
            <w:gridSpan w:val="3"/>
            <w:shd w:val="clear" w:color="auto" w:fill="B8CCE4" w:themeFill="accent1" w:themeFillTint="66"/>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GMSK</w:t>
            </w:r>
          </w:p>
        </w:tc>
        <w:tc>
          <w:tcPr>
            <w:tcW w:w="2925" w:type="dxa"/>
            <w:gridSpan w:val="3"/>
            <w:shd w:val="clear" w:color="auto" w:fill="B8CCE4" w:themeFill="accent1" w:themeFillTint="66"/>
          </w:tcPr>
          <w:p w:rsidR="00171D93" w:rsidRPr="00DF51EF" w:rsidRDefault="00171D93" w:rsidP="001259EC">
            <w:pPr>
              <w:pStyle w:val="TableStyle"/>
              <w:jc w:val="center"/>
              <w:rPr>
                <w:rFonts w:asciiTheme="minorHAnsi" w:hAnsiTheme="minorHAnsi" w:cstheme="minorHAnsi"/>
                <w:sz w:val="20"/>
              </w:rPr>
            </w:pPr>
            <w:r>
              <w:rPr>
                <w:rFonts w:asciiTheme="minorHAnsi" w:hAnsiTheme="minorHAnsi" w:cstheme="minorHAnsi"/>
                <w:sz w:val="20"/>
              </w:rPr>
              <w:t>AQ</w:t>
            </w:r>
            <w:r w:rsidRPr="00DF51EF">
              <w:rPr>
                <w:rFonts w:asciiTheme="minorHAnsi" w:hAnsiTheme="minorHAnsi" w:cstheme="minorHAnsi"/>
                <w:sz w:val="20"/>
              </w:rPr>
              <w:t>PSK</w:t>
            </w:r>
          </w:p>
        </w:tc>
        <w:tc>
          <w:tcPr>
            <w:tcW w:w="2680" w:type="dxa"/>
            <w:gridSpan w:val="3"/>
            <w:shd w:val="clear" w:color="auto" w:fill="B8CCE4" w:themeFill="accent1" w:themeFillTint="66"/>
          </w:tcPr>
          <w:p w:rsidR="00171D93" w:rsidRPr="00DF51EF" w:rsidRDefault="00171D93" w:rsidP="001259EC">
            <w:pPr>
              <w:pStyle w:val="TableStyle"/>
              <w:jc w:val="center"/>
              <w:rPr>
                <w:rFonts w:asciiTheme="minorHAnsi" w:hAnsiTheme="minorHAnsi" w:cstheme="minorHAnsi"/>
                <w:sz w:val="20"/>
              </w:rPr>
            </w:pPr>
            <w:r>
              <w:rPr>
                <w:rFonts w:asciiTheme="minorHAnsi" w:hAnsiTheme="minorHAnsi" w:cstheme="minorHAnsi"/>
                <w:sz w:val="20"/>
              </w:rPr>
              <w:t>8PSK</w:t>
            </w:r>
          </w:p>
        </w:tc>
      </w:tr>
      <w:tr w:rsidR="00171D93" w:rsidTr="00F41F66">
        <w:trPr>
          <w:jc w:val="center"/>
        </w:trPr>
        <w:tc>
          <w:tcPr>
            <w:tcW w:w="959"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959"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961"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975"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975"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975"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893"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Pr>
                <w:rFonts w:asciiTheme="minorHAnsi" w:hAnsiTheme="minorHAnsi" w:cstheme="minorHAnsi"/>
                <w:sz w:val="20"/>
              </w:rPr>
              <w:t>A</w:t>
            </w:r>
          </w:p>
        </w:tc>
        <w:tc>
          <w:tcPr>
            <w:tcW w:w="893"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Pr>
                <w:rFonts w:asciiTheme="minorHAnsi" w:hAnsiTheme="minorHAnsi" w:cstheme="minorHAnsi"/>
                <w:sz w:val="20"/>
              </w:rPr>
              <w:t>B</w:t>
            </w:r>
          </w:p>
        </w:tc>
        <w:tc>
          <w:tcPr>
            <w:tcW w:w="894"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Pr>
                <w:rFonts w:asciiTheme="minorHAnsi" w:hAnsiTheme="minorHAnsi" w:cstheme="minorHAnsi"/>
                <w:sz w:val="20"/>
              </w:rPr>
              <w:t>C</w:t>
            </w:r>
          </w:p>
        </w:tc>
      </w:tr>
      <w:tr w:rsidR="00171D93" w:rsidTr="00F41F66">
        <w:trPr>
          <w:jc w:val="center"/>
        </w:trPr>
        <w:tc>
          <w:tcPr>
            <w:tcW w:w="959" w:type="dxa"/>
          </w:tcPr>
          <w:p w:rsidR="00171D93" w:rsidRPr="001D34FA" w:rsidRDefault="00171D93" w:rsidP="001259EC">
            <w:pPr>
              <w:pStyle w:val="TableStyle"/>
              <w:jc w:val="center"/>
              <w:rPr>
                <w:rFonts w:asciiTheme="minorHAnsi" w:hAnsiTheme="minorHAnsi" w:cstheme="minorHAnsi"/>
              </w:rPr>
            </w:pPr>
            <w:r w:rsidRPr="001D34FA">
              <w:rPr>
                <w:rFonts w:asciiTheme="minorHAnsi" w:hAnsiTheme="minorHAnsi" w:cstheme="minorHAnsi"/>
              </w:rPr>
              <w:t>5.0</w:t>
            </w:r>
          </w:p>
        </w:tc>
        <w:tc>
          <w:tcPr>
            <w:tcW w:w="959" w:type="dxa"/>
          </w:tcPr>
          <w:p w:rsidR="00171D93" w:rsidRPr="001D34FA" w:rsidRDefault="00171D93" w:rsidP="001259EC">
            <w:pPr>
              <w:pStyle w:val="TableStyle"/>
              <w:jc w:val="center"/>
              <w:rPr>
                <w:rFonts w:asciiTheme="minorHAnsi" w:hAnsiTheme="minorHAnsi" w:cstheme="minorHAnsi"/>
              </w:rPr>
            </w:pPr>
            <w:r w:rsidRPr="001D34FA">
              <w:rPr>
                <w:rFonts w:asciiTheme="minorHAnsi" w:hAnsiTheme="minorHAnsi" w:cstheme="minorHAnsi"/>
              </w:rPr>
              <w:t>6.2</w:t>
            </w:r>
          </w:p>
        </w:tc>
        <w:tc>
          <w:tcPr>
            <w:tcW w:w="961" w:type="dxa"/>
          </w:tcPr>
          <w:p w:rsidR="00171D93" w:rsidRPr="001D34FA" w:rsidRDefault="00171D93" w:rsidP="001259EC">
            <w:pPr>
              <w:pStyle w:val="TableStyle"/>
              <w:jc w:val="center"/>
              <w:rPr>
                <w:rFonts w:asciiTheme="minorHAnsi" w:hAnsiTheme="minorHAnsi" w:cstheme="minorHAnsi"/>
              </w:rPr>
            </w:pPr>
            <w:r w:rsidRPr="001D34FA">
              <w:rPr>
                <w:rFonts w:asciiTheme="minorHAnsi" w:hAnsiTheme="minorHAnsi" w:cstheme="minorHAnsi"/>
              </w:rPr>
              <w:t>5.3</w:t>
            </w:r>
          </w:p>
        </w:tc>
        <w:tc>
          <w:tcPr>
            <w:tcW w:w="975" w:type="dxa"/>
          </w:tcPr>
          <w:p w:rsidR="00171D93" w:rsidRPr="001D34FA" w:rsidRDefault="00171D93" w:rsidP="001259EC">
            <w:pPr>
              <w:pStyle w:val="TableStyle"/>
              <w:jc w:val="center"/>
              <w:rPr>
                <w:rFonts w:asciiTheme="minorHAnsi" w:hAnsiTheme="minorHAnsi" w:cstheme="minorHAnsi"/>
              </w:rPr>
            </w:pPr>
            <w:r>
              <w:rPr>
                <w:rFonts w:asciiTheme="minorHAnsi" w:hAnsiTheme="minorHAnsi" w:cstheme="minorHAnsi"/>
              </w:rPr>
              <w:t>11.0</w:t>
            </w:r>
          </w:p>
        </w:tc>
        <w:tc>
          <w:tcPr>
            <w:tcW w:w="975" w:type="dxa"/>
          </w:tcPr>
          <w:p w:rsidR="00171D93" w:rsidRPr="001D34FA" w:rsidRDefault="00171D93" w:rsidP="001259EC">
            <w:pPr>
              <w:pStyle w:val="TableStyle"/>
              <w:jc w:val="center"/>
              <w:rPr>
                <w:rFonts w:asciiTheme="minorHAnsi" w:hAnsiTheme="minorHAnsi" w:cstheme="minorHAnsi"/>
              </w:rPr>
            </w:pPr>
            <w:r>
              <w:rPr>
                <w:rFonts w:asciiTheme="minorHAnsi" w:hAnsiTheme="minorHAnsi" w:cstheme="minorHAnsi"/>
              </w:rPr>
              <w:t>12.3</w:t>
            </w:r>
          </w:p>
        </w:tc>
        <w:tc>
          <w:tcPr>
            <w:tcW w:w="975" w:type="dxa"/>
          </w:tcPr>
          <w:p w:rsidR="00171D93" w:rsidRPr="001D34FA" w:rsidRDefault="00171D93" w:rsidP="001259EC">
            <w:pPr>
              <w:pStyle w:val="TableStyle"/>
              <w:jc w:val="center"/>
              <w:rPr>
                <w:rFonts w:asciiTheme="minorHAnsi" w:hAnsiTheme="minorHAnsi" w:cstheme="minorHAnsi"/>
              </w:rPr>
            </w:pPr>
            <w:r>
              <w:rPr>
                <w:rFonts w:asciiTheme="minorHAnsi" w:hAnsiTheme="minorHAnsi" w:cstheme="minorHAnsi"/>
              </w:rPr>
              <w:t>11.5</w:t>
            </w:r>
          </w:p>
        </w:tc>
        <w:tc>
          <w:tcPr>
            <w:tcW w:w="893" w:type="dxa"/>
          </w:tcPr>
          <w:p w:rsidR="00171D93" w:rsidRPr="001D34FA" w:rsidRDefault="00171D93" w:rsidP="00F41F66">
            <w:pPr>
              <w:pStyle w:val="TableStyle"/>
              <w:jc w:val="center"/>
              <w:rPr>
                <w:rFonts w:asciiTheme="minorHAnsi" w:hAnsiTheme="minorHAnsi" w:cstheme="minorHAnsi"/>
              </w:rPr>
            </w:pPr>
            <w:r w:rsidRPr="001D34FA">
              <w:rPr>
                <w:rFonts w:asciiTheme="minorHAnsi" w:hAnsiTheme="minorHAnsi" w:cstheme="minorHAnsi"/>
              </w:rPr>
              <w:t>16.0</w:t>
            </w:r>
          </w:p>
        </w:tc>
        <w:tc>
          <w:tcPr>
            <w:tcW w:w="893" w:type="dxa"/>
          </w:tcPr>
          <w:p w:rsidR="00171D93" w:rsidRPr="001D34FA" w:rsidRDefault="00171D93" w:rsidP="00F41F66">
            <w:pPr>
              <w:pStyle w:val="TableStyle"/>
              <w:jc w:val="center"/>
              <w:rPr>
                <w:rFonts w:asciiTheme="minorHAnsi" w:hAnsiTheme="minorHAnsi" w:cstheme="minorHAnsi"/>
              </w:rPr>
            </w:pPr>
            <w:r w:rsidRPr="001D34FA">
              <w:rPr>
                <w:rFonts w:asciiTheme="minorHAnsi" w:hAnsiTheme="minorHAnsi" w:cstheme="minorHAnsi"/>
              </w:rPr>
              <w:t>16.1</w:t>
            </w:r>
          </w:p>
        </w:tc>
        <w:tc>
          <w:tcPr>
            <w:tcW w:w="894" w:type="dxa"/>
          </w:tcPr>
          <w:p w:rsidR="00171D93" w:rsidRPr="001D34FA" w:rsidRDefault="00171D93" w:rsidP="00F41F66">
            <w:pPr>
              <w:pStyle w:val="TableStyle"/>
              <w:jc w:val="center"/>
              <w:rPr>
                <w:rFonts w:asciiTheme="minorHAnsi" w:hAnsiTheme="minorHAnsi" w:cstheme="minorHAnsi"/>
              </w:rPr>
            </w:pPr>
            <w:r w:rsidRPr="001D34FA">
              <w:rPr>
                <w:rFonts w:asciiTheme="minorHAnsi" w:hAnsiTheme="minorHAnsi" w:cstheme="minorHAnsi"/>
              </w:rPr>
              <w:t>16.0</w:t>
            </w:r>
          </w:p>
        </w:tc>
      </w:tr>
    </w:tbl>
    <w:p w:rsidR="00A15B20" w:rsidRDefault="00A15B20" w:rsidP="00A15B20">
      <w:pPr>
        <w:pStyle w:val="BodyText"/>
      </w:pPr>
    </w:p>
    <w:p w:rsidR="00A15B20" w:rsidRDefault="00A15B20" w:rsidP="00A15B20">
      <w:pPr>
        <w:pStyle w:val="BodyText"/>
      </w:pPr>
      <w:r>
        <w:t xml:space="preserve">For example, to derive at 3.4 dB </w:t>
      </w:r>
      <w:r w:rsidR="00FF1117">
        <w:t>(</w:t>
      </w:r>
      <w:r>
        <w:t>for company A</w:t>
      </w:r>
      <w:r w:rsidR="00FF1117">
        <w:t xml:space="preserve">’s TSC proposal using </w:t>
      </w:r>
      <w:r>
        <w:t>CCI</w:t>
      </w:r>
      <w:r w:rsidR="00DF51EF">
        <w:t xml:space="preserve"> </w:t>
      </w:r>
      <w:r w:rsidRPr="00DF51EF">
        <w:rPr>
          <w:color w:val="C0504D" w:themeColor="accent2"/>
        </w:rPr>
        <w:t>+</w:t>
      </w:r>
      <w:r w:rsidR="00DF51EF" w:rsidRPr="00DF51EF">
        <w:rPr>
          <w:color w:val="C0504D" w:themeColor="accent2"/>
        </w:rPr>
        <w:t xml:space="preserve"> carrier </w:t>
      </w:r>
      <w:r w:rsidRPr="00DF51EF">
        <w:rPr>
          <w:color w:val="C0504D" w:themeColor="accent2"/>
        </w:rPr>
        <w:t>GMSK</w:t>
      </w:r>
      <w:r w:rsidR="00DF51EF" w:rsidRPr="00DF51EF">
        <w:rPr>
          <w:color w:val="C0504D" w:themeColor="accent2"/>
        </w:rPr>
        <w:t xml:space="preserve"> and interferer GMSK</w:t>
      </w:r>
      <w:r w:rsidR="00FF1117">
        <w:t>)</w:t>
      </w:r>
      <w:r>
        <w:t xml:space="preserve">, </w:t>
      </w:r>
      <w:r w:rsidR="00020124">
        <w:rPr>
          <w:color w:val="C0504D" w:themeColor="accent2"/>
        </w:rPr>
        <w:t>4.1</w:t>
      </w:r>
      <w:r w:rsidR="005B56C3" w:rsidRPr="005B56C3">
        <w:rPr>
          <w:color w:val="C0504D" w:themeColor="accent2"/>
        </w:rPr>
        <w:t>e6</w:t>
      </w:r>
      <w:r w:rsidR="00FF1117" w:rsidRPr="005B56C3">
        <w:rPr>
          <w:color w:val="C0504D" w:themeColor="accent2"/>
        </w:rPr>
        <w:t xml:space="preserve"> </w:t>
      </w:r>
      <w:r w:rsidRPr="005B56C3">
        <w:rPr>
          <w:color w:val="C0504D" w:themeColor="accent2"/>
        </w:rPr>
        <w:t>(</w:t>
      </w:r>
      <w:r w:rsidR="005B56C3" w:rsidRPr="005B56C3">
        <w:rPr>
          <w:color w:val="C0504D" w:themeColor="accent2"/>
        </w:rPr>
        <w:t>512</w:t>
      </w:r>
      <w:r w:rsidRPr="005B56C3">
        <w:rPr>
          <w:color w:val="C0504D" w:themeColor="accent2"/>
        </w:rPr>
        <w:t>*2*</w:t>
      </w:r>
      <w:r w:rsidR="00020124">
        <w:rPr>
          <w:color w:val="C0504D" w:themeColor="accent2"/>
        </w:rPr>
        <w:t>4</w:t>
      </w:r>
      <w:r w:rsidRPr="005B56C3">
        <w:rPr>
          <w:color w:val="C0504D" w:themeColor="accent2"/>
        </w:rPr>
        <w:t>000)</w:t>
      </w:r>
      <w:r>
        <w:t xml:space="preserve"> </w:t>
      </w:r>
      <w:r w:rsidR="00020124" w:rsidRPr="00020124">
        <w:rPr>
          <w:color w:val="C0504D" w:themeColor="accent2"/>
        </w:rPr>
        <w:t>bursts</w:t>
      </w:r>
      <w:r>
        <w:t xml:space="preserve"> have been simulated following </w:t>
      </w:r>
      <w:r w:rsidR="002A5201">
        <w:fldChar w:fldCharType="begin"/>
      </w:r>
      <w:r w:rsidR="002A5201">
        <w:instrText xml:space="preserve"> REF _Ref377034811 \h </w:instrText>
      </w:r>
      <w:r w:rsidR="002A5201">
        <w:fldChar w:fldCharType="separate"/>
      </w:r>
      <w:r w:rsidR="00C372C4">
        <w:t xml:space="preserve">WA </w:t>
      </w:r>
      <w:r w:rsidR="00C372C4">
        <w:rPr>
          <w:noProof/>
        </w:rPr>
        <w:t>14</w:t>
      </w:r>
      <w:r w:rsidR="002A5201">
        <w:fldChar w:fldCharType="end"/>
      </w:r>
      <w:r>
        <w:t>-</w:t>
      </w:r>
      <w:r w:rsidR="002A5201">
        <w:fldChar w:fldCharType="begin"/>
      </w:r>
      <w:r w:rsidR="002A5201">
        <w:instrText xml:space="preserve"> REF _Ref377033956 \h </w:instrText>
      </w:r>
      <w:r w:rsidR="002A5201">
        <w:fldChar w:fldCharType="separate"/>
      </w:r>
      <w:r w:rsidR="00C372C4">
        <w:t xml:space="preserve">WA </w:t>
      </w:r>
      <w:r w:rsidR="00C372C4">
        <w:rPr>
          <w:noProof/>
        </w:rPr>
        <w:t>17</w:t>
      </w:r>
      <w:r w:rsidR="002A5201">
        <w:fldChar w:fldCharType="end"/>
      </w:r>
      <w:r>
        <w:t>.</w:t>
      </w:r>
    </w:p>
    <w:p w:rsidR="00A15B20" w:rsidRDefault="00A15B20" w:rsidP="00A15B20">
      <w:pPr>
        <w:pStyle w:val="BodyText"/>
      </w:pPr>
      <w:r>
        <w:t xml:space="preserve">To get the </w:t>
      </w:r>
      <w:r w:rsidRPr="007C5DF7">
        <w:rPr>
          <w:i/>
        </w:rPr>
        <w:t>relative</w:t>
      </w:r>
      <w:r>
        <w:t xml:space="preserve"> performance difference for company A’s evaluation, </w:t>
      </w:r>
      <w:r w:rsidR="006517D7">
        <w:fldChar w:fldCharType="begin"/>
      </w:r>
      <w:r w:rsidR="006517D7">
        <w:instrText xml:space="preserve"> REF _Ref380156179 \h </w:instrText>
      </w:r>
      <w:r w:rsidR="006517D7">
        <w:fldChar w:fldCharType="separate"/>
      </w:r>
      <w:r w:rsidR="00C372C4">
        <w:t xml:space="preserve">WA </w:t>
      </w:r>
      <w:r w:rsidR="00C372C4">
        <w:rPr>
          <w:noProof/>
        </w:rPr>
        <w:t>18</w:t>
      </w:r>
      <w:r w:rsidR="006517D7">
        <w:fldChar w:fldCharType="end"/>
      </w:r>
      <w:r w:rsidR="006517D7">
        <w:t xml:space="preserve"> </w:t>
      </w:r>
      <w:r>
        <w:t xml:space="preserve">is followed to derive at </w:t>
      </w:r>
      <w:r>
        <w:fldChar w:fldCharType="begin"/>
      </w:r>
      <w:r>
        <w:instrText xml:space="preserve"> REF _Ref376178511 \h </w:instrText>
      </w:r>
      <w:r>
        <w:fldChar w:fldCharType="separate"/>
      </w:r>
      <w:r w:rsidR="00C372C4" w:rsidRPr="00EC5A76">
        <w:rPr>
          <w:color w:val="C0504D" w:themeColor="accent2"/>
        </w:rPr>
        <w:t xml:space="preserve">Table </w:t>
      </w:r>
      <w:r w:rsidR="00C372C4">
        <w:rPr>
          <w:noProof/>
          <w:color w:val="C0504D" w:themeColor="accent2"/>
        </w:rPr>
        <w:t>9</w:t>
      </w:r>
      <w:r>
        <w:fldChar w:fldCharType="end"/>
      </w:r>
      <w:r w:rsidR="00DB4C8F">
        <w:t xml:space="preserve"> and </w:t>
      </w:r>
      <w:r w:rsidR="00DB4C8F">
        <w:fldChar w:fldCharType="begin"/>
      </w:r>
      <w:r w:rsidR="00DB4C8F">
        <w:instrText xml:space="preserve"> REF _Ref380320546 \h </w:instrText>
      </w:r>
      <w:r w:rsidR="00DB4C8F">
        <w:fldChar w:fldCharType="separate"/>
      </w:r>
      <w:r w:rsidR="00DB4C8F" w:rsidRPr="00DB4C8F">
        <w:rPr>
          <w:color w:val="C0504D" w:themeColor="accent2"/>
        </w:rPr>
        <w:t xml:space="preserve">Table </w:t>
      </w:r>
      <w:r w:rsidR="00DB4C8F" w:rsidRPr="00DB4C8F">
        <w:rPr>
          <w:noProof/>
          <w:color w:val="C0504D" w:themeColor="accent2"/>
        </w:rPr>
        <w:t>10</w:t>
      </w:r>
      <w:r w:rsidR="00DB4C8F">
        <w:fldChar w:fldCharType="end"/>
      </w:r>
      <w:r>
        <w:t>.</w:t>
      </w:r>
    </w:p>
    <w:p w:rsidR="00A15B20" w:rsidRPr="00EC5A76" w:rsidRDefault="00A15B20" w:rsidP="009B05A1">
      <w:pPr>
        <w:pStyle w:val="Caption"/>
        <w:keepNext/>
        <w:rPr>
          <w:color w:val="C0504D" w:themeColor="accent2"/>
        </w:rPr>
      </w:pPr>
      <w:bookmarkStart w:id="36" w:name="_Ref376178511"/>
      <w:proofErr w:type="gramStart"/>
      <w:r w:rsidRPr="00EC5A76">
        <w:rPr>
          <w:color w:val="C0504D" w:themeColor="accent2"/>
        </w:rPr>
        <w:lastRenderedPageBreak/>
        <w:t xml:space="preserve">Table </w:t>
      </w:r>
      <w:r w:rsidR="003C63CF" w:rsidRPr="00EC5A76">
        <w:rPr>
          <w:color w:val="C0504D" w:themeColor="accent2"/>
        </w:rPr>
        <w:fldChar w:fldCharType="begin"/>
      </w:r>
      <w:r w:rsidR="003C63CF" w:rsidRPr="00EC5A76">
        <w:rPr>
          <w:color w:val="C0504D" w:themeColor="accent2"/>
        </w:rPr>
        <w:instrText xml:space="preserve"> SEQ Table \* ARABIC </w:instrText>
      </w:r>
      <w:r w:rsidR="003C63CF" w:rsidRPr="00EC5A76">
        <w:rPr>
          <w:color w:val="C0504D" w:themeColor="accent2"/>
        </w:rPr>
        <w:fldChar w:fldCharType="separate"/>
      </w:r>
      <w:r w:rsidR="00AB21CC">
        <w:rPr>
          <w:noProof/>
          <w:color w:val="C0504D" w:themeColor="accent2"/>
        </w:rPr>
        <w:t>9</w:t>
      </w:r>
      <w:r w:rsidR="003C63CF" w:rsidRPr="00EC5A76">
        <w:rPr>
          <w:noProof/>
          <w:color w:val="C0504D" w:themeColor="accent2"/>
        </w:rPr>
        <w:fldChar w:fldCharType="end"/>
      </w:r>
      <w:bookmarkEnd w:id="36"/>
      <w:r w:rsidRPr="00EC5A76">
        <w:rPr>
          <w:color w:val="C0504D" w:themeColor="accent2"/>
        </w:rPr>
        <w:t>.</w:t>
      </w:r>
      <w:proofErr w:type="gramEnd"/>
      <w:r w:rsidRPr="00EC5A76">
        <w:rPr>
          <w:color w:val="C0504D" w:themeColor="accent2"/>
        </w:rPr>
        <w:t xml:space="preserve"> </w:t>
      </w:r>
      <w:r w:rsidR="007C5DF7" w:rsidRPr="00EC5A76">
        <w:rPr>
          <w:color w:val="C0504D" w:themeColor="accent2"/>
        </w:rPr>
        <w:t xml:space="preserve">Relative performance evaluation for company </w:t>
      </w:r>
      <w:proofErr w:type="gramStart"/>
      <w:r w:rsidR="007C5DF7" w:rsidRPr="00EC5A76">
        <w:rPr>
          <w:color w:val="C0504D" w:themeColor="accent2"/>
        </w:rPr>
        <w:t>A</w:t>
      </w:r>
      <w:proofErr w:type="gramEnd"/>
      <w:r w:rsidR="00DB4C8F">
        <w:rPr>
          <w:color w:val="C0504D" w:themeColor="accent2"/>
        </w:rPr>
        <w:t xml:space="preserve"> - interference</w:t>
      </w:r>
      <w:r w:rsidR="007C5DF7" w:rsidRPr="00EC5A76">
        <w:rPr>
          <w:color w:val="C0504D" w:themeColor="accent2"/>
        </w:rPr>
        <w:t>.</w:t>
      </w:r>
    </w:p>
    <w:tbl>
      <w:tblPr>
        <w:tblStyle w:val="TableGrid"/>
        <w:tblW w:w="0" w:type="auto"/>
        <w:jc w:val="center"/>
        <w:tblLook w:val="04A0" w:firstRow="1" w:lastRow="0" w:firstColumn="1" w:lastColumn="0" w:noHBand="0" w:noVBand="1"/>
      </w:tblPr>
      <w:tblGrid>
        <w:gridCol w:w="1318"/>
        <w:gridCol w:w="1017"/>
        <w:gridCol w:w="1017"/>
        <w:gridCol w:w="1047"/>
        <w:gridCol w:w="990"/>
        <w:gridCol w:w="1018"/>
        <w:gridCol w:w="1018"/>
      </w:tblGrid>
      <w:tr w:rsidR="004801AF" w:rsidTr="004801AF">
        <w:trPr>
          <w:jc w:val="center"/>
        </w:trPr>
        <w:tc>
          <w:tcPr>
            <w:tcW w:w="1318" w:type="dxa"/>
            <w:vMerge w:val="restart"/>
            <w:shd w:val="clear" w:color="auto" w:fill="D99594" w:themeFill="accent2" w:themeFillTint="99"/>
          </w:tcPr>
          <w:p w:rsidR="004801AF" w:rsidRPr="00DF51EF" w:rsidRDefault="004801AF" w:rsidP="001259EC">
            <w:pPr>
              <w:pStyle w:val="TableStyle"/>
              <w:rPr>
                <w:rFonts w:asciiTheme="minorHAnsi" w:hAnsiTheme="minorHAnsi" w:cstheme="minorHAnsi"/>
                <w:sz w:val="20"/>
              </w:rPr>
            </w:pPr>
            <w:r w:rsidRPr="00DF51EF">
              <w:rPr>
                <w:rFonts w:asciiTheme="minorHAnsi" w:hAnsiTheme="minorHAnsi" w:cstheme="minorHAnsi"/>
                <w:color w:val="FFFFFF" w:themeColor="background1"/>
                <w:sz w:val="20"/>
              </w:rPr>
              <w:t xml:space="preserve">Interferer </w:t>
            </w:r>
            <w:r>
              <w:rPr>
                <w:rFonts w:asciiTheme="minorHAnsi" w:hAnsiTheme="minorHAnsi" w:cstheme="minorHAnsi"/>
                <w:color w:val="FFFFFF" w:themeColor="background1"/>
                <w:sz w:val="20"/>
              </w:rPr>
              <w:br/>
            </w:r>
            <w:r w:rsidRPr="00DF51EF">
              <w:rPr>
                <w:rFonts w:asciiTheme="minorHAnsi" w:hAnsiTheme="minorHAnsi" w:cstheme="minorHAnsi"/>
                <w:color w:val="FFFFFF" w:themeColor="background1"/>
                <w:sz w:val="20"/>
              </w:rPr>
              <w:t>modulation</w:t>
            </w:r>
          </w:p>
        </w:tc>
        <w:tc>
          <w:tcPr>
            <w:tcW w:w="3081" w:type="dxa"/>
            <w:gridSpan w:val="3"/>
            <w:shd w:val="clear" w:color="auto" w:fill="95B3D7" w:themeFill="accent1" w:themeFillTint="99"/>
          </w:tcPr>
          <w:p w:rsidR="004801AF" w:rsidRPr="00DF51EF" w:rsidRDefault="004801AF" w:rsidP="001259EC">
            <w:pPr>
              <w:pStyle w:val="TableStyle"/>
              <w:jc w:val="center"/>
              <w:rPr>
                <w:rFonts w:asciiTheme="minorHAnsi" w:hAnsiTheme="minorHAnsi" w:cstheme="minorHAnsi"/>
                <w:sz w:val="20"/>
              </w:rPr>
            </w:pPr>
            <w:r w:rsidRPr="00DF51EF">
              <w:rPr>
                <w:rFonts w:asciiTheme="minorHAnsi" w:hAnsiTheme="minorHAnsi" w:cstheme="minorHAnsi"/>
                <w:color w:val="FFFFFF" w:themeColor="background1"/>
                <w:sz w:val="20"/>
              </w:rPr>
              <w:t>Carrier modulation</w:t>
            </w:r>
          </w:p>
        </w:tc>
        <w:tc>
          <w:tcPr>
            <w:tcW w:w="3026" w:type="dxa"/>
            <w:gridSpan w:val="3"/>
            <w:shd w:val="clear" w:color="auto" w:fill="95B3D7" w:themeFill="accent1" w:themeFillTint="99"/>
          </w:tcPr>
          <w:p w:rsidR="004801AF" w:rsidRPr="00DF51EF" w:rsidRDefault="004801AF" w:rsidP="001259EC">
            <w:pPr>
              <w:pStyle w:val="TableStyle"/>
              <w:jc w:val="center"/>
              <w:rPr>
                <w:rFonts w:asciiTheme="minorHAnsi" w:hAnsiTheme="minorHAnsi" w:cstheme="minorHAnsi"/>
                <w:sz w:val="20"/>
              </w:rPr>
            </w:pPr>
          </w:p>
        </w:tc>
      </w:tr>
      <w:tr w:rsidR="006517D7" w:rsidTr="004801AF">
        <w:trPr>
          <w:jc w:val="center"/>
        </w:trPr>
        <w:tc>
          <w:tcPr>
            <w:tcW w:w="1318" w:type="dxa"/>
            <w:vMerge/>
            <w:shd w:val="clear" w:color="auto" w:fill="D99594" w:themeFill="accent2" w:themeFillTint="99"/>
          </w:tcPr>
          <w:p w:rsidR="006517D7" w:rsidRPr="00DF51EF" w:rsidRDefault="006517D7" w:rsidP="001259EC">
            <w:pPr>
              <w:pStyle w:val="TableStyle"/>
              <w:rPr>
                <w:rFonts w:asciiTheme="minorHAnsi" w:hAnsiTheme="minorHAnsi" w:cstheme="minorHAnsi"/>
                <w:sz w:val="20"/>
              </w:rPr>
            </w:pPr>
          </w:p>
        </w:tc>
        <w:tc>
          <w:tcPr>
            <w:tcW w:w="3081" w:type="dxa"/>
            <w:gridSpan w:val="3"/>
            <w:shd w:val="clear" w:color="auto" w:fill="B8CCE4" w:themeFill="accent1" w:themeFillTint="66"/>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GMSK</w:t>
            </w:r>
          </w:p>
        </w:tc>
        <w:tc>
          <w:tcPr>
            <w:tcW w:w="3026" w:type="dxa"/>
            <w:gridSpan w:val="3"/>
            <w:shd w:val="clear" w:color="auto" w:fill="B8CCE4" w:themeFill="accent1" w:themeFillTint="66"/>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8PSK</w:t>
            </w:r>
          </w:p>
        </w:tc>
      </w:tr>
      <w:tr w:rsidR="006517D7" w:rsidTr="004801AF">
        <w:trPr>
          <w:jc w:val="center"/>
        </w:trPr>
        <w:tc>
          <w:tcPr>
            <w:tcW w:w="1318" w:type="dxa"/>
            <w:vMerge/>
            <w:shd w:val="clear" w:color="auto" w:fill="D99594" w:themeFill="accent2" w:themeFillTint="99"/>
          </w:tcPr>
          <w:p w:rsidR="006517D7" w:rsidRPr="00DF51EF" w:rsidRDefault="006517D7" w:rsidP="001259EC">
            <w:pPr>
              <w:pStyle w:val="TableStyle"/>
              <w:rPr>
                <w:rFonts w:asciiTheme="minorHAnsi" w:hAnsiTheme="minorHAnsi" w:cstheme="minorHAnsi"/>
                <w:sz w:val="20"/>
              </w:rPr>
            </w:pPr>
          </w:p>
        </w:tc>
        <w:tc>
          <w:tcPr>
            <w:tcW w:w="1017"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7"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47"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990"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8"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r>
      <w:tr w:rsidR="004801AF" w:rsidTr="004801AF">
        <w:trPr>
          <w:jc w:val="center"/>
        </w:trPr>
        <w:tc>
          <w:tcPr>
            <w:tcW w:w="4399" w:type="dxa"/>
            <w:gridSpan w:val="4"/>
            <w:shd w:val="clear" w:color="auto" w:fill="EAF1DD" w:themeFill="accent3" w:themeFillTint="33"/>
          </w:tcPr>
          <w:p w:rsidR="004801AF" w:rsidRPr="001D34FA" w:rsidRDefault="004801AF" w:rsidP="006517D7">
            <w:pPr>
              <w:pStyle w:val="TableStyle"/>
              <w:keepNext/>
              <w:rPr>
                <w:rFonts w:asciiTheme="minorHAnsi" w:hAnsiTheme="minorHAnsi" w:cstheme="minorHAnsi"/>
                <w:sz w:val="20"/>
              </w:rPr>
            </w:pPr>
            <w:r>
              <w:rPr>
                <w:rFonts w:asciiTheme="minorHAnsi" w:hAnsiTheme="minorHAnsi" w:cstheme="minorHAnsi"/>
                <w:sz w:val="20"/>
              </w:rPr>
              <w:t>CCI</w:t>
            </w:r>
          </w:p>
        </w:tc>
        <w:tc>
          <w:tcPr>
            <w:tcW w:w="3026" w:type="dxa"/>
            <w:gridSpan w:val="3"/>
            <w:shd w:val="clear" w:color="auto" w:fill="EAF1DD" w:themeFill="accent3" w:themeFillTint="33"/>
          </w:tcPr>
          <w:p w:rsidR="004801AF" w:rsidRPr="001D34FA" w:rsidRDefault="004801AF" w:rsidP="006517D7">
            <w:pPr>
              <w:pStyle w:val="TableStyle"/>
              <w:keepNext/>
              <w:rPr>
                <w:rFonts w:asciiTheme="minorHAnsi" w:hAnsiTheme="minorHAnsi" w:cstheme="minorHAnsi"/>
                <w:sz w:val="20"/>
              </w:rPr>
            </w:pPr>
          </w:p>
        </w:tc>
      </w:tr>
      <w:tr w:rsidR="006517D7" w:rsidTr="004801AF">
        <w:trPr>
          <w:jc w:val="center"/>
        </w:trPr>
        <w:tc>
          <w:tcPr>
            <w:tcW w:w="1318" w:type="dxa"/>
            <w:shd w:val="clear" w:color="auto" w:fill="F2DBDB" w:themeFill="accent2" w:themeFillTint="33"/>
          </w:tcPr>
          <w:p w:rsidR="006517D7" w:rsidRPr="00DF51EF" w:rsidRDefault="006517D7" w:rsidP="001259EC">
            <w:pPr>
              <w:pStyle w:val="TableStyle"/>
              <w:rPr>
                <w:rFonts w:asciiTheme="minorHAnsi" w:hAnsiTheme="minorHAnsi" w:cstheme="minorHAnsi"/>
                <w:sz w:val="20"/>
              </w:rPr>
            </w:pPr>
            <w:r w:rsidRPr="00DF51EF">
              <w:rPr>
                <w:rFonts w:asciiTheme="minorHAnsi" w:hAnsiTheme="minorHAnsi" w:cstheme="minorHAnsi"/>
                <w:sz w:val="20"/>
              </w:rPr>
              <w:t>GMSK</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-0.3</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0.5</w:t>
            </w:r>
          </w:p>
        </w:tc>
        <w:tc>
          <w:tcPr>
            <w:tcW w:w="104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990"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0.8</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r>
      <w:tr w:rsidR="006517D7" w:rsidTr="004801AF">
        <w:trPr>
          <w:jc w:val="center"/>
        </w:trPr>
        <w:tc>
          <w:tcPr>
            <w:tcW w:w="1318" w:type="dxa"/>
            <w:shd w:val="clear" w:color="auto" w:fill="F2DBDB" w:themeFill="accent2" w:themeFillTint="33"/>
          </w:tcPr>
          <w:p w:rsidR="006517D7" w:rsidRPr="00DF51EF" w:rsidRDefault="006517D7" w:rsidP="001259EC">
            <w:pPr>
              <w:pStyle w:val="TableStyle"/>
              <w:rPr>
                <w:rFonts w:asciiTheme="minorHAnsi" w:hAnsiTheme="minorHAnsi" w:cstheme="minorHAnsi"/>
                <w:sz w:val="20"/>
              </w:rPr>
            </w:pPr>
            <w:r w:rsidRPr="00DF51EF">
              <w:rPr>
                <w:rFonts w:asciiTheme="minorHAnsi" w:hAnsiTheme="minorHAnsi" w:cstheme="minorHAnsi"/>
                <w:sz w:val="20"/>
              </w:rPr>
              <w:t>8PSK</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-0.3</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0.4</w:t>
            </w:r>
          </w:p>
        </w:tc>
        <w:tc>
          <w:tcPr>
            <w:tcW w:w="104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-0.2</w:t>
            </w:r>
          </w:p>
        </w:tc>
        <w:tc>
          <w:tcPr>
            <w:tcW w:w="990"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0.0</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AD2786"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-0.4</w:t>
            </w:r>
          </w:p>
        </w:tc>
        <w:tc>
          <w:tcPr>
            <w:tcW w:w="1017"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0.5</w:t>
            </w:r>
          </w:p>
        </w:tc>
        <w:tc>
          <w:tcPr>
            <w:tcW w:w="1047" w:type="dxa"/>
          </w:tcPr>
          <w:p w:rsidR="00AD2786"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990"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0.0</w:t>
            </w:r>
          </w:p>
        </w:tc>
        <w:tc>
          <w:tcPr>
            <w:tcW w:w="1018"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c>
          <w:tcPr>
            <w:tcW w:w="1018" w:type="dxa"/>
          </w:tcPr>
          <w:p w:rsidR="00AD2786"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-0.3</w:t>
            </w:r>
          </w:p>
        </w:tc>
        <w:tc>
          <w:tcPr>
            <w:tcW w:w="1017"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0.4</w:t>
            </w:r>
          </w:p>
        </w:tc>
        <w:tc>
          <w:tcPr>
            <w:tcW w:w="1047" w:type="dxa"/>
          </w:tcPr>
          <w:p w:rsidR="002120DE"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990"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1018"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c>
          <w:tcPr>
            <w:tcW w:w="1018" w:type="dxa"/>
          </w:tcPr>
          <w:p w:rsidR="002120DE"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-0.8</w:t>
            </w:r>
          </w:p>
        </w:tc>
      </w:tr>
      <w:tr w:rsidR="004801AF" w:rsidTr="004801AF">
        <w:trPr>
          <w:jc w:val="center"/>
        </w:trPr>
        <w:tc>
          <w:tcPr>
            <w:tcW w:w="4399" w:type="dxa"/>
            <w:gridSpan w:val="4"/>
            <w:shd w:val="clear" w:color="auto" w:fill="EAF1DD" w:themeFill="accent3" w:themeFillTint="33"/>
          </w:tcPr>
          <w:p w:rsidR="004801AF" w:rsidRDefault="004801AF" w:rsidP="006517D7">
            <w:pPr>
              <w:pStyle w:val="TableStyle"/>
              <w:keepNext/>
              <w:rPr>
                <w:rFonts w:asciiTheme="minorHAnsi" w:hAnsiTheme="minorHAnsi" w:cstheme="minorHAnsi"/>
                <w:sz w:val="20"/>
              </w:rPr>
            </w:pPr>
            <w:r>
              <w:rPr>
                <w:rFonts w:asciiTheme="minorHAnsi" w:hAnsiTheme="minorHAnsi" w:cstheme="minorHAnsi"/>
                <w:sz w:val="20"/>
              </w:rPr>
              <w:t>ACI+</w:t>
            </w:r>
          </w:p>
        </w:tc>
        <w:tc>
          <w:tcPr>
            <w:tcW w:w="3026" w:type="dxa"/>
            <w:gridSpan w:val="3"/>
            <w:shd w:val="clear" w:color="auto" w:fill="EAF1DD" w:themeFill="accent3" w:themeFillTint="33"/>
          </w:tcPr>
          <w:p w:rsidR="004801AF" w:rsidRDefault="004801AF" w:rsidP="006517D7">
            <w:pPr>
              <w:pStyle w:val="TableStyle"/>
              <w:keepNext/>
              <w:rPr>
                <w:rFonts w:asciiTheme="minorHAnsi" w:hAnsiTheme="minorHAnsi" w:cstheme="minorHAnsi"/>
                <w:sz w:val="20"/>
              </w:rPr>
            </w:pP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GMSK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-0.6</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8PSK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0.9</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0.3</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-0.9</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-0.6</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0.9</w:t>
            </w:r>
          </w:p>
        </w:tc>
      </w:tr>
      <w:tr w:rsidR="004801AF" w:rsidTr="004801AF">
        <w:trPr>
          <w:jc w:val="center"/>
        </w:trPr>
        <w:tc>
          <w:tcPr>
            <w:tcW w:w="4399" w:type="dxa"/>
            <w:gridSpan w:val="4"/>
            <w:shd w:val="clear" w:color="auto" w:fill="EAF1DD" w:themeFill="accent3" w:themeFillTint="33"/>
          </w:tcPr>
          <w:p w:rsidR="004801AF" w:rsidRDefault="004801AF" w:rsidP="006517D7">
            <w:pPr>
              <w:pStyle w:val="TableStyle"/>
              <w:keepNext/>
              <w:rPr>
                <w:rFonts w:asciiTheme="minorHAnsi" w:hAnsiTheme="minorHAnsi" w:cstheme="minorHAnsi"/>
                <w:sz w:val="20"/>
              </w:rPr>
            </w:pPr>
            <w:r>
              <w:rPr>
                <w:rFonts w:asciiTheme="minorHAnsi" w:hAnsiTheme="minorHAnsi" w:cstheme="minorHAnsi"/>
                <w:sz w:val="20"/>
              </w:rPr>
              <w:t>ACI-</w:t>
            </w:r>
          </w:p>
        </w:tc>
        <w:tc>
          <w:tcPr>
            <w:tcW w:w="3026" w:type="dxa"/>
            <w:gridSpan w:val="3"/>
            <w:shd w:val="clear" w:color="auto" w:fill="EAF1DD" w:themeFill="accent3" w:themeFillTint="33"/>
          </w:tcPr>
          <w:p w:rsidR="004801AF" w:rsidRDefault="004801AF" w:rsidP="006517D7">
            <w:pPr>
              <w:pStyle w:val="TableStyle"/>
              <w:keepNext/>
              <w:rPr>
                <w:rFonts w:asciiTheme="minorHAnsi" w:hAnsiTheme="minorHAnsi" w:cstheme="minorHAnsi"/>
                <w:sz w:val="20"/>
              </w:rPr>
            </w:pP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GMSK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8PSK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EC5A76">
            <w:pPr>
              <w:pStyle w:val="TableStyle"/>
              <w:keepNext/>
              <w:jc w:val="center"/>
              <w:rPr>
                <w:rFonts w:asciiTheme="minorHAnsi" w:hAnsiTheme="minorHAnsi" w:cstheme="minorHAnsi"/>
                <w:sz w:val="20"/>
              </w:rPr>
            </w:pPr>
            <w:r>
              <w:rPr>
                <w:rFonts w:asciiTheme="minorHAnsi" w:hAnsiTheme="minorHAnsi" w:cstheme="minorHAnsi"/>
                <w:sz w:val="20"/>
              </w:rPr>
              <w:t>0.7</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651B20" w:rsidP="00EC5A76">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651B20" w:rsidP="00EC5A76">
            <w:pPr>
              <w:pStyle w:val="TableStyle"/>
              <w:keepNext/>
              <w:jc w:val="center"/>
              <w:rPr>
                <w:rFonts w:asciiTheme="minorHAnsi" w:hAnsiTheme="minorHAnsi" w:cstheme="minorHAnsi"/>
                <w:sz w:val="20"/>
              </w:rPr>
            </w:pPr>
            <w:r>
              <w:rPr>
                <w:rFonts w:asciiTheme="minorHAnsi" w:hAnsiTheme="minorHAnsi" w:cstheme="minorHAnsi"/>
                <w:sz w:val="20"/>
              </w:rPr>
              <w:t>0.7</w:t>
            </w:r>
          </w:p>
        </w:tc>
      </w:tr>
    </w:tbl>
    <w:p w:rsidR="00DB4C8F" w:rsidRDefault="00DB4C8F" w:rsidP="00DB4C8F">
      <w:pPr>
        <w:pStyle w:val="Caption"/>
      </w:pPr>
    </w:p>
    <w:p w:rsidR="00A15B20" w:rsidRDefault="00DB4C8F" w:rsidP="00DB4C8F">
      <w:pPr>
        <w:pStyle w:val="Caption"/>
        <w:rPr>
          <w:u w:val="single"/>
        </w:rPr>
      </w:pPr>
      <w:bookmarkStart w:id="37" w:name="_Ref380320546"/>
      <w:proofErr w:type="gramStart"/>
      <w:r w:rsidRPr="00DB4C8F">
        <w:rPr>
          <w:color w:val="C0504D" w:themeColor="accent2"/>
        </w:rPr>
        <w:t xml:space="preserve">Table </w:t>
      </w:r>
      <w:r w:rsidRPr="00DB4C8F">
        <w:rPr>
          <w:color w:val="C0504D" w:themeColor="accent2"/>
        </w:rPr>
        <w:fldChar w:fldCharType="begin"/>
      </w:r>
      <w:r w:rsidRPr="00DB4C8F">
        <w:rPr>
          <w:color w:val="C0504D" w:themeColor="accent2"/>
        </w:rPr>
        <w:instrText xml:space="preserve"> SEQ Table \* ARABIC </w:instrText>
      </w:r>
      <w:r w:rsidRPr="00DB4C8F">
        <w:rPr>
          <w:color w:val="C0504D" w:themeColor="accent2"/>
        </w:rPr>
        <w:fldChar w:fldCharType="separate"/>
      </w:r>
      <w:r w:rsidR="00AB21CC">
        <w:rPr>
          <w:noProof/>
          <w:color w:val="C0504D" w:themeColor="accent2"/>
        </w:rPr>
        <w:t>10</w:t>
      </w:r>
      <w:r w:rsidRPr="00DB4C8F">
        <w:rPr>
          <w:color w:val="C0504D" w:themeColor="accent2"/>
        </w:rPr>
        <w:fldChar w:fldCharType="end"/>
      </w:r>
      <w:bookmarkEnd w:id="37"/>
      <w:r w:rsidRPr="00DB4C8F">
        <w:rPr>
          <w:color w:val="C0504D" w:themeColor="accent2"/>
        </w:rPr>
        <w:t>.</w:t>
      </w:r>
      <w:proofErr w:type="gramEnd"/>
      <w:r w:rsidRPr="00DB4C8F">
        <w:rPr>
          <w:color w:val="C0504D" w:themeColor="accent2"/>
        </w:rPr>
        <w:t xml:space="preserve"> Relative </w:t>
      </w:r>
      <w:r w:rsidRPr="00EC5A76">
        <w:rPr>
          <w:color w:val="C0504D" w:themeColor="accent2"/>
        </w:rPr>
        <w:t xml:space="preserve">performance evaluation for company </w:t>
      </w:r>
      <w:proofErr w:type="gramStart"/>
      <w:r w:rsidRPr="00EC5A76">
        <w:rPr>
          <w:color w:val="C0504D" w:themeColor="accent2"/>
        </w:rPr>
        <w:t>A</w:t>
      </w:r>
      <w:proofErr w:type="gramEnd"/>
      <w:r>
        <w:rPr>
          <w:color w:val="C0504D" w:themeColor="accent2"/>
        </w:rPr>
        <w:t xml:space="preserve"> - sensitivity</w:t>
      </w:r>
      <w:r w:rsidRPr="00EC5A76">
        <w:rPr>
          <w:color w:val="C0504D" w:themeColor="accent2"/>
        </w:rPr>
        <w:t>.</w:t>
      </w:r>
    </w:p>
    <w:tbl>
      <w:tblPr>
        <w:tblStyle w:val="TableGrid"/>
        <w:tblW w:w="0" w:type="auto"/>
        <w:jc w:val="center"/>
        <w:tblLook w:val="04A0" w:firstRow="1" w:lastRow="0" w:firstColumn="1" w:lastColumn="0" w:noHBand="0" w:noVBand="1"/>
      </w:tblPr>
      <w:tblGrid>
        <w:gridCol w:w="959"/>
        <w:gridCol w:w="959"/>
        <w:gridCol w:w="961"/>
        <w:gridCol w:w="975"/>
        <w:gridCol w:w="975"/>
        <w:gridCol w:w="975"/>
        <w:gridCol w:w="893"/>
        <w:gridCol w:w="893"/>
        <w:gridCol w:w="894"/>
      </w:tblGrid>
      <w:tr w:rsidR="00DB4C8F" w:rsidRPr="00DF51EF" w:rsidTr="00F41F66">
        <w:trPr>
          <w:jc w:val="center"/>
        </w:trPr>
        <w:tc>
          <w:tcPr>
            <w:tcW w:w="8484" w:type="dxa"/>
            <w:gridSpan w:val="9"/>
            <w:shd w:val="clear" w:color="auto" w:fill="95B3D7" w:themeFill="accent1" w:themeFillTint="99"/>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color w:val="FFFFFF" w:themeColor="background1"/>
                <w:sz w:val="20"/>
              </w:rPr>
              <w:t>Carrier modulation</w:t>
            </w:r>
          </w:p>
        </w:tc>
      </w:tr>
      <w:tr w:rsidR="00DB4C8F" w:rsidRPr="00DF51EF" w:rsidTr="00F41F66">
        <w:trPr>
          <w:jc w:val="center"/>
        </w:trPr>
        <w:tc>
          <w:tcPr>
            <w:tcW w:w="2879" w:type="dxa"/>
            <w:gridSpan w:val="3"/>
            <w:shd w:val="clear" w:color="auto" w:fill="B8CCE4" w:themeFill="accent1" w:themeFillTint="66"/>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GMSK</w:t>
            </w:r>
          </w:p>
        </w:tc>
        <w:tc>
          <w:tcPr>
            <w:tcW w:w="2925" w:type="dxa"/>
            <w:gridSpan w:val="3"/>
            <w:shd w:val="clear" w:color="auto" w:fill="B8CCE4" w:themeFill="accent1" w:themeFillTint="66"/>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AQPSK</w:t>
            </w:r>
          </w:p>
        </w:tc>
        <w:tc>
          <w:tcPr>
            <w:tcW w:w="2680" w:type="dxa"/>
            <w:gridSpan w:val="3"/>
            <w:shd w:val="clear" w:color="auto" w:fill="B8CCE4" w:themeFill="accent1" w:themeFillTint="66"/>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8PSK</w:t>
            </w:r>
          </w:p>
        </w:tc>
      </w:tr>
      <w:tr w:rsidR="00DB4C8F" w:rsidRPr="00DF51EF" w:rsidTr="00F41F66">
        <w:trPr>
          <w:jc w:val="center"/>
        </w:trPr>
        <w:tc>
          <w:tcPr>
            <w:tcW w:w="959"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w:t>
            </w:r>
          </w:p>
        </w:tc>
        <w:tc>
          <w:tcPr>
            <w:tcW w:w="959"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B</w:t>
            </w:r>
          </w:p>
        </w:tc>
        <w:tc>
          <w:tcPr>
            <w:tcW w:w="961"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C</w:t>
            </w:r>
          </w:p>
        </w:tc>
        <w:tc>
          <w:tcPr>
            <w:tcW w:w="975"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w:t>
            </w:r>
          </w:p>
        </w:tc>
        <w:tc>
          <w:tcPr>
            <w:tcW w:w="975"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B</w:t>
            </w:r>
          </w:p>
        </w:tc>
        <w:tc>
          <w:tcPr>
            <w:tcW w:w="975"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C</w:t>
            </w:r>
          </w:p>
        </w:tc>
        <w:tc>
          <w:tcPr>
            <w:tcW w:w="893"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w:t>
            </w:r>
          </w:p>
        </w:tc>
        <w:tc>
          <w:tcPr>
            <w:tcW w:w="893"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B</w:t>
            </w:r>
          </w:p>
        </w:tc>
        <w:tc>
          <w:tcPr>
            <w:tcW w:w="894"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C</w:t>
            </w:r>
          </w:p>
        </w:tc>
      </w:tr>
      <w:tr w:rsidR="00DB4C8F" w:rsidRPr="001D34FA" w:rsidTr="00F41F66">
        <w:trPr>
          <w:jc w:val="center"/>
        </w:trPr>
        <w:tc>
          <w:tcPr>
            <w:tcW w:w="959"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-0.5</w:t>
            </w:r>
          </w:p>
        </w:tc>
        <w:tc>
          <w:tcPr>
            <w:tcW w:w="959"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0.7</w:t>
            </w:r>
          </w:p>
        </w:tc>
        <w:tc>
          <w:tcPr>
            <w:tcW w:w="961"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-0.2</w:t>
            </w:r>
          </w:p>
        </w:tc>
        <w:tc>
          <w:tcPr>
            <w:tcW w:w="975"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-0.6</w:t>
            </w:r>
          </w:p>
        </w:tc>
        <w:tc>
          <w:tcPr>
            <w:tcW w:w="975"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0.7</w:t>
            </w:r>
          </w:p>
        </w:tc>
        <w:tc>
          <w:tcPr>
            <w:tcW w:w="975"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-0.1</w:t>
            </w:r>
          </w:p>
        </w:tc>
        <w:tc>
          <w:tcPr>
            <w:tcW w:w="893"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0.0</w:t>
            </w:r>
          </w:p>
        </w:tc>
        <w:tc>
          <w:tcPr>
            <w:tcW w:w="893"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0.1</w:t>
            </w:r>
          </w:p>
        </w:tc>
        <w:tc>
          <w:tcPr>
            <w:tcW w:w="894"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0.0</w:t>
            </w:r>
          </w:p>
        </w:tc>
      </w:tr>
    </w:tbl>
    <w:p w:rsidR="00DB4C8F" w:rsidRDefault="00DB4C8F" w:rsidP="00A15B20">
      <w:pPr>
        <w:rPr>
          <w:u w:val="single"/>
        </w:rPr>
      </w:pPr>
    </w:p>
    <w:p w:rsidR="00A15B20" w:rsidRPr="00482CBF" w:rsidRDefault="00A15B20" w:rsidP="00A15B20">
      <w:pPr>
        <w:pStyle w:val="BodyText"/>
        <w:rPr>
          <w:b/>
          <w:u w:val="single"/>
        </w:rPr>
      </w:pPr>
      <w:r w:rsidRPr="00482CBF">
        <w:rPr>
          <w:b/>
          <w:u w:val="single"/>
        </w:rPr>
        <w:t>Company A’s, B’s and C’s evaluation:</w:t>
      </w:r>
    </w:p>
    <w:p w:rsidR="00FF1117" w:rsidRDefault="00A15B20" w:rsidP="00A15B20">
      <w:pPr>
        <w:pStyle w:val="BodyText"/>
      </w:pPr>
      <w:r>
        <w:t xml:space="preserve">All companies would arrive at performance </w:t>
      </w:r>
      <w:r w:rsidR="00C372C4">
        <w:t>tables</w:t>
      </w:r>
      <w:r>
        <w:t xml:space="preserve"> </w:t>
      </w:r>
      <w:r w:rsidR="00C372C4">
        <w:t>as</w:t>
      </w:r>
      <w:r>
        <w:t xml:space="preserve"> </w:t>
      </w:r>
      <w:r w:rsidR="00FF1117">
        <w:fldChar w:fldCharType="begin"/>
      </w:r>
      <w:r w:rsidR="00FF1117">
        <w:instrText xml:space="preserve"> REF _Ref376178511 \h </w:instrText>
      </w:r>
      <w:r w:rsidR="00FF1117">
        <w:fldChar w:fldCharType="separate"/>
      </w:r>
      <w:r w:rsidR="00C372C4" w:rsidRPr="00EC5A76">
        <w:rPr>
          <w:color w:val="C0504D" w:themeColor="accent2"/>
        </w:rPr>
        <w:t xml:space="preserve">Table </w:t>
      </w:r>
      <w:r w:rsidR="00C372C4">
        <w:rPr>
          <w:noProof/>
          <w:color w:val="C0504D" w:themeColor="accent2"/>
        </w:rPr>
        <w:t>9</w:t>
      </w:r>
      <w:r w:rsidR="00FF1117">
        <w:fldChar w:fldCharType="end"/>
      </w:r>
      <w:r w:rsidR="00482CBF">
        <w:t xml:space="preserve"> and </w:t>
      </w:r>
      <w:r w:rsidR="00482CBF">
        <w:fldChar w:fldCharType="begin"/>
      </w:r>
      <w:r w:rsidR="00482CBF">
        <w:instrText xml:space="preserve"> REF _Ref380320546 \h </w:instrText>
      </w:r>
      <w:r w:rsidR="00482CBF">
        <w:fldChar w:fldCharType="separate"/>
      </w:r>
      <w:r w:rsidR="00482CBF" w:rsidRPr="00DB4C8F">
        <w:rPr>
          <w:color w:val="C0504D" w:themeColor="accent2"/>
        </w:rPr>
        <w:t xml:space="preserve">Table </w:t>
      </w:r>
      <w:r w:rsidR="00482CBF" w:rsidRPr="00DB4C8F">
        <w:rPr>
          <w:noProof/>
          <w:color w:val="C0504D" w:themeColor="accent2"/>
        </w:rPr>
        <w:t>10</w:t>
      </w:r>
      <w:r w:rsidR="00482CBF">
        <w:fldChar w:fldCharType="end"/>
      </w:r>
      <w:r>
        <w:t xml:space="preserve">. </w:t>
      </w:r>
    </w:p>
    <w:p w:rsidR="00C372C4" w:rsidRDefault="00FF1117" w:rsidP="00FF1117">
      <w:pPr>
        <w:pStyle w:val="BodyText"/>
        <w:rPr>
          <w:color w:val="C0504D" w:themeColor="accent2"/>
        </w:rPr>
      </w:pPr>
      <w:r w:rsidRPr="00C372C4">
        <w:rPr>
          <w:color w:val="C0504D" w:themeColor="accent2"/>
        </w:rPr>
        <w:fldChar w:fldCharType="begin"/>
      </w:r>
      <w:r w:rsidRPr="00C372C4">
        <w:rPr>
          <w:color w:val="C0504D" w:themeColor="accent2"/>
        </w:rPr>
        <w:instrText xml:space="preserve"> REF _Ref377034111 \h </w:instrText>
      </w:r>
      <w:r w:rsidRPr="00C372C4">
        <w:rPr>
          <w:color w:val="C0504D" w:themeColor="accent2"/>
        </w:rPr>
      </w:r>
      <w:r w:rsidRPr="00C372C4">
        <w:rPr>
          <w:color w:val="C0504D" w:themeColor="accent2"/>
        </w:rPr>
        <w:fldChar w:fldCharType="separate"/>
      </w:r>
      <w:r w:rsidR="00C372C4" w:rsidRPr="00C372C4">
        <w:rPr>
          <w:color w:val="C0504D" w:themeColor="accent2"/>
        </w:rPr>
        <w:t xml:space="preserve">WA </w:t>
      </w:r>
      <w:r w:rsidR="00C372C4" w:rsidRPr="00C372C4">
        <w:rPr>
          <w:noProof/>
          <w:color w:val="C0504D" w:themeColor="accent2"/>
        </w:rPr>
        <w:t>22</w:t>
      </w:r>
      <w:r w:rsidRPr="00C372C4">
        <w:rPr>
          <w:color w:val="C0504D" w:themeColor="accent2"/>
        </w:rPr>
        <w:fldChar w:fldCharType="end"/>
      </w:r>
      <w:r w:rsidR="00C372C4" w:rsidRPr="00C372C4">
        <w:rPr>
          <w:color w:val="C0504D" w:themeColor="accent2"/>
        </w:rPr>
        <w:t xml:space="preserve"> is then followed to average all performance tables to a single table representing the relative performance evaluation from all companies.</w:t>
      </w:r>
    </w:p>
    <w:p w:rsidR="002120DE" w:rsidRPr="00C372C4" w:rsidRDefault="002120DE" w:rsidP="00FF1117">
      <w:pPr>
        <w:pStyle w:val="BodyText"/>
        <w:rPr>
          <w:color w:val="C0504D" w:themeColor="accent2"/>
        </w:rPr>
      </w:pPr>
      <w:r>
        <w:rPr>
          <w:color w:val="C0504D" w:themeColor="accent2"/>
        </w:rPr>
        <w:t xml:space="preserve">It can be noted that not all combinations need to be evaluated by all companies. For </w:t>
      </w:r>
      <w:r w:rsidR="001259EC">
        <w:rPr>
          <w:color w:val="C0504D" w:themeColor="accent2"/>
        </w:rPr>
        <w:t xml:space="preserve">example, if 16/32QAM is </w:t>
      </w:r>
      <w:proofErr w:type="gramStart"/>
      <w:r w:rsidR="000E0C1B">
        <w:rPr>
          <w:color w:val="C0504D" w:themeColor="accent2"/>
        </w:rPr>
        <w:t>not simulated</w:t>
      </w:r>
      <w:proofErr w:type="gramEnd"/>
      <w:r>
        <w:rPr>
          <w:color w:val="C0504D" w:themeColor="accent2"/>
        </w:rPr>
        <w:t xml:space="preserve"> as </w:t>
      </w:r>
      <w:r w:rsidR="001259EC">
        <w:rPr>
          <w:color w:val="C0504D" w:themeColor="accent2"/>
        </w:rPr>
        <w:t xml:space="preserve">neither carrier </w:t>
      </w:r>
      <w:r w:rsidR="000E0C1B">
        <w:rPr>
          <w:color w:val="C0504D" w:themeColor="accent2"/>
        </w:rPr>
        <w:t xml:space="preserve">modulation </w:t>
      </w:r>
      <w:r w:rsidR="001259EC">
        <w:rPr>
          <w:color w:val="C0504D" w:themeColor="accent2"/>
        </w:rPr>
        <w:t>nor interfering modulation</w:t>
      </w:r>
      <w:r w:rsidR="000E0C1B">
        <w:rPr>
          <w:color w:val="C0504D" w:themeColor="accent2"/>
        </w:rPr>
        <w:t>,</w:t>
      </w:r>
      <w:r w:rsidR="001259EC">
        <w:rPr>
          <w:color w:val="C0504D" w:themeColor="accent2"/>
        </w:rPr>
        <w:t xml:space="preserve"> it would result in less samples to average </w:t>
      </w:r>
      <w:r w:rsidR="000E0C1B">
        <w:rPr>
          <w:color w:val="C0504D" w:themeColor="accent2"/>
        </w:rPr>
        <w:t>when deriving</w:t>
      </w:r>
      <w:r w:rsidR="001259EC">
        <w:rPr>
          <w:color w:val="C0504D" w:themeColor="accent2"/>
        </w:rPr>
        <w:t xml:space="preserve"> those cells in </w:t>
      </w:r>
      <w:r w:rsidR="001259EC">
        <w:rPr>
          <w:color w:val="C0504D" w:themeColor="accent2"/>
        </w:rPr>
        <w:fldChar w:fldCharType="begin"/>
      </w:r>
      <w:r w:rsidR="001259EC">
        <w:rPr>
          <w:color w:val="C0504D" w:themeColor="accent2"/>
        </w:rPr>
        <w:instrText xml:space="preserve"> REF _Ref380158993 \h </w:instrText>
      </w:r>
      <w:r w:rsidR="001259EC">
        <w:rPr>
          <w:color w:val="C0504D" w:themeColor="accent2"/>
        </w:rPr>
      </w:r>
      <w:r w:rsidR="001259EC">
        <w:rPr>
          <w:color w:val="C0504D" w:themeColor="accent2"/>
        </w:rPr>
        <w:fldChar w:fldCharType="separate"/>
      </w:r>
      <w:r w:rsidR="000E0C1B" w:rsidRPr="00C372C4">
        <w:rPr>
          <w:color w:val="C0504D" w:themeColor="accent2"/>
        </w:rPr>
        <w:t xml:space="preserve">Table </w:t>
      </w:r>
      <w:r w:rsidR="000E0C1B">
        <w:rPr>
          <w:noProof/>
          <w:color w:val="C0504D" w:themeColor="accent2"/>
        </w:rPr>
        <w:t>11</w:t>
      </w:r>
      <w:r w:rsidR="001259EC">
        <w:rPr>
          <w:color w:val="C0504D" w:themeColor="accent2"/>
        </w:rPr>
        <w:fldChar w:fldCharType="end"/>
      </w:r>
      <w:r w:rsidR="001259EC">
        <w:rPr>
          <w:color w:val="C0504D" w:themeColor="accent2"/>
        </w:rPr>
        <w:t>.</w:t>
      </w:r>
      <w:r>
        <w:rPr>
          <w:color w:val="C0504D" w:themeColor="accent2"/>
        </w:rPr>
        <w:t xml:space="preserve"> </w:t>
      </w:r>
    </w:p>
    <w:p w:rsidR="00C372C4" w:rsidRDefault="00C372C4" w:rsidP="00236E5D">
      <w:pPr>
        <w:pStyle w:val="Caption"/>
        <w:keepNext/>
        <w:rPr>
          <w:color w:val="C0504D" w:themeColor="accent2"/>
        </w:rPr>
      </w:pPr>
      <w:bookmarkStart w:id="38" w:name="_Ref380158993"/>
      <w:proofErr w:type="gramStart"/>
      <w:r w:rsidRPr="00C372C4">
        <w:rPr>
          <w:color w:val="C0504D" w:themeColor="accent2"/>
        </w:rPr>
        <w:lastRenderedPageBreak/>
        <w:t xml:space="preserve">Table </w:t>
      </w:r>
      <w:r w:rsidRPr="00C372C4">
        <w:rPr>
          <w:color w:val="C0504D" w:themeColor="accent2"/>
        </w:rPr>
        <w:fldChar w:fldCharType="begin"/>
      </w:r>
      <w:r w:rsidRPr="00C372C4">
        <w:rPr>
          <w:color w:val="C0504D" w:themeColor="accent2"/>
        </w:rPr>
        <w:instrText xml:space="preserve"> SEQ Table \* ARABIC </w:instrText>
      </w:r>
      <w:r w:rsidRPr="00C372C4">
        <w:rPr>
          <w:color w:val="C0504D" w:themeColor="accent2"/>
        </w:rPr>
        <w:fldChar w:fldCharType="separate"/>
      </w:r>
      <w:r w:rsidR="00AB21CC">
        <w:rPr>
          <w:noProof/>
          <w:color w:val="C0504D" w:themeColor="accent2"/>
        </w:rPr>
        <w:t>11</w:t>
      </w:r>
      <w:r w:rsidRPr="00C372C4">
        <w:rPr>
          <w:color w:val="C0504D" w:themeColor="accent2"/>
        </w:rPr>
        <w:fldChar w:fldCharType="end"/>
      </w:r>
      <w:bookmarkEnd w:id="38"/>
      <w:r w:rsidRPr="00C372C4">
        <w:rPr>
          <w:color w:val="C0504D" w:themeColor="accent2"/>
        </w:rPr>
        <w:t>.</w:t>
      </w:r>
      <w:proofErr w:type="gramEnd"/>
      <w:r w:rsidRPr="00C372C4">
        <w:rPr>
          <w:color w:val="C0504D" w:themeColor="accent2"/>
        </w:rPr>
        <w:t xml:space="preserve"> </w:t>
      </w:r>
      <w:proofErr w:type="gramStart"/>
      <w:r w:rsidRPr="00C372C4">
        <w:rPr>
          <w:color w:val="C0504D" w:themeColor="accent2"/>
        </w:rPr>
        <w:t xml:space="preserve">Relative </w:t>
      </w:r>
      <w:r w:rsidRPr="00EC5A76">
        <w:rPr>
          <w:color w:val="C0504D" w:themeColor="accent2"/>
        </w:rPr>
        <w:t xml:space="preserve">performance evaluation for </w:t>
      </w:r>
      <w:r>
        <w:rPr>
          <w:color w:val="C0504D" w:themeColor="accent2"/>
        </w:rPr>
        <w:t>all companies</w:t>
      </w:r>
      <w:r w:rsidR="00AB21CC">
        <w:rPr>
          <w:color w:val="C0504D" w:themeColor="accent2"/>
        </w:rPr>
        <w:t xml:space="preserve"> - interference</w:t>
      </w:r>
      <w:r w:rsidRPr="00EC5A76">
        <w:rPr>
          <w:color w:val="C0504D" w:themeColor="accent2"/>
        </w:rPr>
        <w:t>.</w:t>
      </w:r>
      <w:proofErr w:type="gramEnd"/>
    </w:p>
    <w:tbl>
      <w:tblPr>
        <w:tblStyle w:val="TableGrid"/>
        <w:tblW w:w="8564" w:type="dxa"/>
        <w:jc w:val="center"/>
        <w:tblLook w:val="04A0" w:firstRow="1" w:lastRow="0" w:firstColumn="1" w:lastColumn="0" w:noHBand="0" w:noVBand="1"/>
      </w:tblPr>
      <w:tblGrid>
        <w:gridCol w:w="1115"/>
        <w:gridCol w:w="633"/>
        <w:gridCol w:w="584"/>
        <w:gridCol w:w="633"/>
        <w:gridCol w:w="633"/>
        <w:gridCol w:w="633"/>
        <w:gridCol w:w="633"/>
        <w:gridCol w:w="633"/>
        <w:gridCol w:w="584"/>
        <w:gridCol w:w="633"/>
        <w:gridCol w:w="633"/>
        <w:gridCol w:w="584"/>
        <w:gridCol w:w="633"/>
      </w:tblGrid>
      <w:tr w:rsidR="00236E5D" w:rsidTr="00236E5D">
        <w:trPr>
          <w:jc w:val="center"/>
        </w:trPr>
        <w:tc>
          <w:tcPr>
            <w:tcW w:w="1115" w:type="dxa"/>
            <w:vMerge w:val="restart"/>
            <w:shd w:val="clear" w:color="auto" w:fill="D99594" w:themeFill="accent2" w:themeFillTint="99"/>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color w:val="FFFFFF" w:themeColor="background1"/>
                <w:sz w:val="16"/>
                <w:szCs w:val="16"/>
              </w:rPr>
              <w:t xml:space="preserve">Interferer </w:t>
            </w:r>
            <w:r w:rsidRPr="00236E5D">
              <w:rPr>
                <w:rFonts w:asciiTheme="minorHAnsi" w:hAnsiTheme="minorHAnsi" w:cstheme="minorHAnsi"/>
                <w:color w:val="FFFFFF" w:themeColor="background1"/>
                <w:sz w:val="16"/>
                <w:szCs w:val="16"/>
              </w:rPr>
              <w:br/>
              <w:t>modulation</w:t>
            </w:r>
          </w:p>
        </w:tc>
        <w:tc>
          <w:tcPr>
            <w:tcW w:w="7449" w:type="dxa"/>
            <w:gridSpan w:val="12"/>
            <w:shd w:val="clear" w:color="auto" w:fill="95B3D7" w:themeFill="accent1" w:themeFillTint="99"/>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color w:val="FFFFFF" w:themeColor="background1"/>
                <w:sz w:val="16"/>
                <w:szCs w:val="16"/>
              </w:rPr>
              <w:t>Carrier modulation</w:t>
            </w:r>
          </w:p>
        </w:tc>
      </w:tr>
      <w:tr w:rsidR="00236E5D" w:rsidTr="00236E5D">
        <w:trPr>
          <w:jc w:val="center"/>
        </w:trPr>
        <w:tc>
          <w:tcPr>
            <w:tcW w:w="1115" w:type="dxa"/>
            <w:vMerge/>
            <w:shd w:val="clear" w:color="auto" w:fill="D99594" w:themeFill="accent2" w:themeFillTint="99"/>
          </w:tcPr>
          <w:p w:rsidR="00236E5D" w:rsidRPr="00236E5D" w:rsidRDefault="00236E5D" w:rsidP="00236E5D">
            <w:pPr>
              <w:pStyle w:val="TableStyle"/>
              <w:keepNext/>
              <w:rPr>
                <w:rFonts w:asciiTheme="minorHAnsi" w:hAnsiTheme="minorHAnsi" w:cstheme="minorHAnsi"/>
                <w:sz w:val="16"/>
                <w:szCs w:val="16"/>
              </w:rPr>
            </w:pPr>
          </w:p>
        </w:tc>
        <w:tc>
          <w:tcPr>
            <w:tcW w:w="1850"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GMSK</w:t>
            </w:r>
          </w:p>
        </w:tc>
        <w:tc>
          <w:tcPr>
            <w:tcW w:w="1899"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8PSK</w:t>
            </w:r>
          </w:p>
        </w:tc>
        <w:tc>
          <w:tcPr>
            <w:tcW w:w="1850"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16AM</w:t>
            </w:r>
          </w:p>
        </w:tc>
        <w:tc>
          <w:tcPr>
            <w:tcW w:w="1850"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32QAM</w:t>
            </w:r>
          </w:p>
        </w:tc>
      </w:tr>
      <w:tr w:rsidR="00236E5D" w:rsidTr="00236E5D">
        <w:trPr>
          <w:jc w:val="center"/>
        </w:trPr>
        <w:tc>
          <w:tcPr>
            <w:tcW w:w="1115" w:type="dxa"/>
            <w:vMerge/>
            <w:shd w:val="clear" w:color="auto" w:fill="D99594" w:themeFill="accent2" w:themeFillTint="99"/>
          </w:tcPr>
          <w:p w:rsidR="00236E5D" w:rsidRPr="00236E5D" w:rsidRDefault="00236E5D" w:rsidP="00236E5D">
            <w:pPr>
              <w:pStyle w:val="TableStyle"/>
              <w:keepNext/>
              <w:rPr>
                <w:rFonts w:asciiTheme="minorHAnsi" w:hAnsiTheme="minorHAnsi" w:cstheme="minorHAnsi"/>
                <w:sz w:val="16"/>
                <w:szCs w:val="16"/>
              </w:rPr>
            </w:pP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A</w:t>
            </w:r>
          </w:p>
        </w:tc>
        <w:tc>
          <w:tcPr>
            <w:tcW w:w="584"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C</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A</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C</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A</w:t>
            </w:r>
          </w:p>
        </w:tc>
        <w:tc>
          <w:tcPr>
            <w:tcW w:w="584"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C</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A</w:t>
            </w:r>
          </w:p>
        </w:tc>
        <w:tc>
          <w:tcPr>
            <w:tcW w:w="584"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C</w:t>
            </w:r>
          </w:p>
        </w:tc>
      </w:tr>
      <w:tr w:rsidR="00236E5D" w:rsidTr="00236E5D">
        <w:trPr>
          <w:jc w:val="center"/>
        </w:trPr>
        <w:tc>
          <w:tcPr>
            <w:tcW w:w="8564" w:type="dxa"/>
            <w:gridSpan w:val="13"/>
            <w:shd w:val="clear" w:color="auto" w:fill="EAF1DD" w:themeFill="accent3"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CCI</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GMSK</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w:t>
            </w:r>
            <w:r w:rsidR="00326B11">
              <w:rPr>
                <w:rFonts w:asciiTheme="minorHAnsi" w:hAnsiTheme="minorHAnsi" w:cstheme="minorHAnsi"/>
                <w:sz w:val="16"/>
                <w:szCs w:val="16"/>
                <w:lang w:val="en-GB"/>
              </w:rPr>
              <w:t>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-0.2</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8PSK</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0.7</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16QAM</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584"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0.4</w:t>
            </w:r>
          </w:p>
        </w:tc>
        <w:tc>
          <w:tcPr>
            <w:tcW w:w="633"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-0.3</w:t>
            </w:r>
          </w:p>
        </w:tc>
        <w:tc>
          <w:tcPr>
            <w:tcW w:w="584"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32QAM</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r>
      <w:tr w:rsidR="00236E5D" w:rsidTr="00236E5D">
        <w:trPr>
          <w:jc w:val="center"/>
        </w:trPr>
        <w:tc>
          <w:tcPr>
            <w:tcW w:w="8564" w:type="dxa"/>
            <w:gridSpan w:val="13"/>
            <w:shd w:val="clear" w:color="auto" w:fill="EAF1DD" w:themeFill="accent3"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ACI+</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GMSK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8PSK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1.0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-0.5</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0.3</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16QAM</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-0.4</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32QAM</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1.0</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r>
      <w:tr w:rsidR="00236E5D" w:rsidTr="00236E5D">
        <w:trPr>
          <w:jc w:val="center"/>
        </w:trPr>
        <w:tc>
          <w:tcPr>
            <w:tcW w:w="8564" w:type="dxa"/>
            <w:gridSpan w:val="13"/>
            <w:shd w:val="clear" w:color="auto" w:fill="EAF1DD" w:themeFill="accent3"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ACI-</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GMSK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8PSK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0.3</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-0.5</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16QAM</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-0.6</w:t>
            </w:r>
          </w:p>
        </w:tc>
      </w:tr>
      <w:tr w:rsidR="00236E5D" w:rsidTr="00236E5D">
        <w:trPr>
          <w:jc w:val="center"/>
        </w:trPr>
        <w:tc>
          <w:tcPr>
            <w:tcW w:w="1115" w:type="dxa"/>
            <w:shd w:val="clear" w:color="auto" w:fill="F2DBDB" w:themeFill="accent2" w:themeFillTint="33"/>
          </w:tcPr>
          <w:p w:rsidR="00236E5D" w:rsidRPr="00236E5D" w:rsidRDefault="00236E5D" w:rsidP="001259EC">
            <w:pPr>
              <w:pStyle w:val="TableStyle"/>
              <w:rPr>
                <w:rFonts w:asciiTheme="minorHAnsi" w:hAnsiTheme="minorHAnsi" w:cstheme="minorHAnsi"/>
                <w:sz w:val="16"/>
                <w:szCs w:val="16"/>
              </w:rPr>
            </w:pPr>
            <w:r w:rsidRPr="00236E5D">
              <w:rPr>
                <w:rFonts w:asciiTheme="minorHAnsi" w:hAnsiTheme="minorHAnsi" w:cstheme="minorHAnsi"/>
                <w:sz w:val="16"/>
                <w:szCs w:val="16"/>
              </w:rPr>
              <w:t>32QAM</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-0.7</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r>
    </w:tbl>
    <w:p w:rsidR="00C372C4" w:rsidRDefault="00C372C4" w:rsidP="00C372C4"/>
    <w:p w:rsidR="00AB21CC" w:rsidRDefault="00AB21CC" w:rsidP="00AB21CC">
      <w:pPr>
        <w:pStyle w:val="Caption"/>
        <w:rPr>
          <w:color w:val="C0504D" w:themeColor="accent2"/>
        </w:rPr>
      </w:pPr>
      <w:proofErr w:type="gramStart"/>
      <w:r w:rsidRPr="00E307EE">
        <w:rPr>
          <w:color w:val="C0504D" w:themeColor="accent2"/>
        </w:rPr>
        <w:t xml:space="preserve">Table </w:t>
      </w:r>
      <w:r w:rsidRPr="00E307EE">
        <w:rPr>
          <w:color w:val="C0504D" w:themeColor="accent2"/>
        </w:rPr>
        <w:fldChar w:fldCharType="begin"/>
      </w:r>
      <w:r w:rsidRPr="00E307EE">
        <w:rPr>
          <w:color w:val="C0504D" w:themeColor="accent2"/>
        </w:rPr>
        <w:instrText xml:space="preserve"> SEQ Table \* ARABIC </w:instrText>
      </w:r>
      <w:r w:rsidRPr="00E307EE">
        <w:rPr>
          <w:color w:val="C0504D" w:themeColor="accent2"/>
        </w:rPr>
        <w:fldChar w:fldCharType="separate"/>
      </w:r>
      <w:r w:rsidRPr="00E307EE">
        <w:rPr>
          <w:noProof/>
          <w:color w:val="C0504D" w:themeColor="accent2"/>
        </w:rPr>
        <w:t>12</w:t>
      </w:r>
      <w:r w:rsidRPr="00E307EE">
        <w:rPr>
          <w:color w:val="C0504D" w:themeColor="accent2"/>
        </w:rPr>
        <w:fldChar w:fldCharType="end"/>
      </w:r>
      <w:r w:rsidRPr="00E307EE">
        <w:rPr>
          <w:color w:val="C0504D" w:themeColor="accent2"/>
        </w:rPr>
        <w:t>.</w:t>
      </w:r>
      <w:proofErr w:type="gramEnd"/>
      <w:r w:rsidRPr="00E307EE">
        <w:rPr>
          <w:color w:val="C0504D" w:themeColor="accent2"/>
        </w:rPr>
        <w:t xml:space="preserve"> </w:t>
      </w:r>
      <w:proofErr w:type="gramStart"/>
      <w:r w:rsidRPr="00C372C4">
        <w:rPr>
          <w:color w:val="C0504D" w:themeColor="accent2"/>
        </w:rPr>
        <w:t xml:space="preserve">Relative </w:t>
      </w:r>
      <w:r w:rsidRPr="00EC5A76">
        <w:rPr>
          <w:color w:val="C0504D" w:themeColor="accent2"/>
        </w:rPr>
        <w:t xml:space="preserve">performance evaluation for </w:t>
      </w:r>
      <w:r>
        <w:rPr>
          <w:color w:val="C0504D" w:themeColor="accent2"/>
        </w:rPr>
        <w:t>all companies - sensitivity</w:t>
      </w:r>
      <w:r w:rsidRPr="00EC5A76">
        <w:rPr>
          <w:color w:val="C0504D" w:themeColor="accent2"/>
        </w:rPr>
        <w:t>.</w:t>
      </w:r>
      <w:proofErr w:type="gramEnd"/>
    </w:p>
    <w:tbl>
      <w:tblPr>
        <w:tblStyle w:val="TableGrid"/>
        <w:tblW w:w="9134" w:type="dxa"/>
        <w:jc w:val="center"/>
        <w:tblLook w:val="04A0" w:firstRow="1" w:lastRow="0" w:firstColumn="1" w:lastColumn="0" w:noHBand="0" w:noVBand="1"/>
      </w:tblPr>
      <w:tblGrid>
        <w:gridCol w:w="592"/>
        <w:gridCol w:w="591"/>
        <w:gridCol w:w="599"/>
        <w:gridCol w:w="587"/>
        <w:gridCol w:w="593"/>
        <w:gridCol w:w="593"/>
        <w:gridCol w:w="585"/>
        <w:gridCol w:w="585"/>
        <w:gridCol w:w="585"/>
        <w:gridCol w:w="674"/>
        <w:gridCol w:w="619"/>
        <w:gridCol w:w="619"/>
        <w:gridCol w:w="674"/>
        <w:gridCol w:w="619"/>
        <w:gridCol w:w="619"/>
      </w:tblGrid>
      <w:tr w:rsidR="00236E5D" w:rsidRPr="00DF51EF" w:rsidTr="00236E5D">
        <w:trPr>
          <w:jc w:val="center"/>
        </w:trPr>
        <w:tc>
          <w:tcPr>
            <w:tcW w:w="9134" w:type="dxa"/>
            <w:gridSpan w:val="15"/>
            <w:shd w:val="clear" w:color="auto" w:fill="95B3D7" w:themeFill="accent1" w:themeFillTint="99"/>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color w:val="FFFFFF" w:themeColor="background1"/>
                <w:sz w:val="18"/>
                <w:szCs w:val="18"/>
              </w:rPr>
              <w:t>Carrier modulation</w:t>
            </w:r>
          </w:p>
        </w:tc>
      </w:tr>
      <w:tr w:rsidR="00236E5D" w:rsidRPr="00DF51EF" w:rsidTr="00236E5D">
        <w:trPr>
          <w:jc w:val="center"/>
        </w:trPr>
        <w:tc>
          <w:tcPr>
            <w:tcW w:w="1782"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GMSK</w:t>
            </w:r>
          </w:p>
        </w:tc>
        <w:tc>
          <w:tcPr>
            <w:tcW w:w="1773"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AQPSK</w:t>
            </w:r>
          </w:p>
        </w:tc>
        <w:tc>
          <w:tcPr>
            <w:tcW w:w="1755"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8PSK</w:t>
            </w:r>
          </w:p>
        </w:tc>
        <w:tc>
          <w:tcPr>
            <w:tcW w:w="1912"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16QAM</w:t>
            </w:r>
          </w:p>
        </w:tc>
        <w:tc>
          <w:tcPr>
            <w:tcW w:w="1912"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32QAM</w:t>
            </w:r>
          </w:p>
        </w:tc>
      </w:tr>
      <w:tr w:rsidR="00236E5D" w:rsidRPr="00DF51EF" w:rsidTr="00236E5D">
        <w:trPr>
          <w:jc w:val="center"/>
        </w:trPr>
        <w:tc>
          <w:tcPr>
            <w:tcW w:w="592"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591"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59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587"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593"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593"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585"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585"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585"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674"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674"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r>
      <w:tr w:rsidR="00236E5D" w:rsidRPr="001D34FA" w:rsidTr="00236E5D">
        <w:trPr>
          <w:jc w:val="center"/>
        </w:trPr>
        <w:tc>
          <w:tcPr>
            <w:tcW w:w="592"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-0.3</w:t>
            </w:r>
          </w:p>
        </w:tc>
        <w:tc>
          <w:tcPr>
            <w:tcW w:w="591"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0.2</w:t>
            </w:r>
          </w:p>
        </w:tc>
        <w:tc>
          <w:tcPr>
            <w:tcW w:w="599"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587"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-0.4</w:t>
            </w:r>
          </w:p>
        </w:tc>
        <w:tc>
          <w:tcPr>
            <w:tcW w:w="593"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0.5</w:t>
            </w:r>
          </w:p>
        </w:tc>
        <w:tc>
          <w:tcPr>
            <w:tcW w:w="593"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585"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0.0</w:t>
            </w:r>
          </w:p>
        </w:tc>
        <w:tc>
          <w:tcPr>
            <w:tcW w:w="585"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585"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674"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4</w:t>
            </w:r>
          </w:p>
        </w:tc>
        <w:tc>
          <w:tcPr>
            <w:tcW w:w="619"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3</w:t>
            </w:r>
          </w:p>
        </w:tc>
        <w:tc>
          <w:tcPr>
            <w:tcW w:w="619"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674"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2</w:t>
            </w:r>
          </w:p>
        </w:tc>
        <w:tc>
          <w:tcPr>
            <w:tcW w:w="619"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0.2</w:t>
            </w:r>
          </w:p>
        </w:tc>
        <w:tc>
          <w:tcPr>
            <w:tcW w:w="619"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0</w:t>
            </w:r>
          </w:p>
        </w:tc>
      </w:tr>
    </w:tbl>
    <w:p w:rsidR="00AB21CC" w:rsidRDefault="00AB21CC" w:rsidP="00FF1117">
      <w:pPr>
        <w:pStyle w:val="BodyText"/>
        <w:rPr>
          <w:color w:val="C0504D" w:themeColor="accent2"/>
        </w:rPr>
      </w:pPr>
    </w:p>
    <w:p w:rsidR="00742473" w:rsidRPr="00742473" w:rsidRDefault="00742473" w:rsidP="00FF1117">
      <w:pPr>
        <w:pStyle w:val="BodyText"/>
        <w:rPr>
          <w:color w:val="C0504D" w:themeColor="accent2"/>
        </w:rPr>
      </w:pPr>
      <w:r w:rsidRPr="00742473">
        <w:rPr>
          <w:color w:val="C0504D" w:themeColor="accent2"/>
        </w:rPr>
        <w:fldChar w:fldCharType="begin"/>
      </w:r>
      <w:r w:rsidRPr="00742473">
        <w:rPr>
          <w:color w:val="C0504D" w:themeColor="accent2"/>
        </w:rPr>
        <w:instrText xml:space="preserve"> REF _Ref380157895 \h </w:instrText>
      </w:r>
      <w:r w:rsidRPr="00742473">
        <w:rPr>
          <w:color w:val="C0504D" w:themeColor="accent2"/>
        </w:rPr>
      </w:r>
      <w:r w:rsidRPr="00742473">
        <w:rPr>
          <w:color w:val="C0504D" w:themeColor="accent2"/>
        </w:rPr>
        <w:fldChar w:fldCharType="separate"/>
      </w:r>
      <w:r w:rsidRPr="00742473">
        <w:rPr>
          <w:color w:val="C0504D" w:themeColor="accent2"/>
        </w:rPr>
        <w:t xml:space="preserve">WA </w:t>
      </w:r>
      <w:r w:rsidRPr="00742473">
        <w:rPr>
          <w:noProof/>
          <w:color w:val="C0504D" w:themeColor="accent2"/>
        </w:rPr>
        <w:t>23</w:t>
      </w:r>
      <w:r w:rsidRPr="00742473">
        <w:rPr>
          <w:color w:val="C0504D" w:themeColor="accent2"/>
        </w:rPr>
        <w:fldChar w:fldCharType="end"/>
      </w:r>
      <w:r w:rsidR="00193522" w:rsidRPr="00742473">
        <w:rPr>
          <w:color w:val="C0504D" w:themeColor="accent2"/>
        </w:rPr>
        <w:t xml:space="preserve"> </w:t>
      </w:r>
      <w:r w:rsidR="00FF1117" w:rsidRPr="00742473">
        <w:rPr>
          <w:color w:val="C0504D" w:themeColor="accent2"/>
        </w:rPr>
        <w:t xml:space="preserve">and </w:t>
      </w:r>
      <w:r w:rsidRPr="00742473">
        <w:rPr>
          <w:color w:val="C0504D" w:themeColor="accent2"/>
        </w:rPr>
        <w:fldChar w:fldCharType="begin"/>
      </w:r>
      <w:r w:rsidRPr="00742473">
        <w:rPr>
          <w:color w:val="C0504D" w:themeColor="accent2"/>
        </w:rPr>
        <w:instrText xml:space="preserve"> REF _Ref380157904 \h </w:instrText>
      </w:r>
      <w:r w:rsidRPr="00742473">
        <w:rPr>
          <w:color w:val="C0504D" w:themeColor="accent2"/>
        </w:rPr>
      </w:r>
      <w:r w:rsidRPr="00742473">
        <w:rPr>
          <w:color w:val="C0504D" w:themeColor="accent2"/>
        </w:rPr>
        <w:fldChar w:fldCharType="separate"/>
      </w:r>
      <w:r w:rsidRPr="00742473">
        <w:rPr>
          <w:color w:val="C0504D" w:themeColor="accent2"/>
        </w:rPr>
        <w:t xml:space="preserve">WA </w:t>
      </w:r>
      <w:r w:rsidRPr="00742473">
        <w:rPr>
          <w:noProof/>
          <w:color w:val="C0504D" w:themeColor="accent2"/>
        </w:rPr>
        <w:t>24</w:t>
      </w:r>
      <w:r w:rsidRPr="00742473">
        <w:rPr>
          <w:color w:val="C0504D" w:themeColor="accent2"/>
        </w:rPr>
        <w:fldChar w:fldCharType="end"/>
      </w:r>
      <w:r w:rsidR="00193522" w:rsidRPr="00742473">
        <w:rPr>
          <w:color w:val="C0504D" w:themeColor="accent2"/>
        </w:rPr>
        <w:t xml:space="preserve"> </w:t>
      </w:r>
      <w:r w:rsidR="00FF1117" w:rsidRPr="00742473">
        <w:rPr>
          <w:color w:val="C0504D" w:themeColor="accent2"/>
        </w:rPr>
        <w:t>are then followed to get a single representative value for each company</w:t>
      </w:r>
      <w:r w:rsidRPr="00742473">
        <w:rPr>
          <w:color w:val="C0504D" w:themeColor="accent2"/>
        </w:rPr>
        <w:t xml:space="preserve"> in each interferer scenario</w:t>
      </w:r>
      <w:r w:rsidR="00FF1117" w:rsidRPr="00742473">
        <w:rPr>
          <w:color w:val="C0504D" w:themeColor="accent2"/>
        </w:rPr>
        <w:t>.</w:t>
      </w:r>
    </w:p>
    <w:p w:rsidR="002120DE" w:rsidRPr="00BE34AB" w:rsidRDefault="002120DE" w:rsidP="002120DE">
      <w:pPr>
        <w:pStyle w:val="Caption"/>
        <w:keepNext/>
        <w:rPr>
          <w:color w:val="4F81BD" w:themeColor="accent1"/>
        </w:rPr>
      </w:pPr>
      <w:proofErr w:type="gramStart"/>
      <w:r w:rsidRPr="00BE34AB">
        <w:rPr>
          <w:color w:val="4F81BD" w:themeColor="accent1"/>
        </w:rPr>
        <w:t xml:space="preserve">Table </w:t>
      </w:r>
      <w:r w:rsidRPr="00BE34AB">
        <w:rPr>
          <w:color w:val="4F81BD" w:themeColor="accent1"/>
        </w:rPr>
        <w:fldChar w:fldCharType="begin"/>
      </w:r>
      <w:r w:rsidRPr="00BE34AB">
        <w:rPr>
          <w:color w:val="4F81BD" w:themeColor="accent1"/>
        </w:rPr>
        <w:instrText xml:space="preserve"> SEQ Table \* ARABIC </w:instrText>
      </w:r>
      <w:r w:rsidRPr="00BE34AB">
        <w:rPr>
          <w:color w:val="4F81BD" w:themeColor="accent1"/>
        </w:rPr>
        <w:fldChar w:fldCharType="separate"/>
      </w:r>
      <w:r w:rsidR="00AB21CC" w:rsidRPr="00BE34AB">
        <w:rPr>
          <w:noProof/>
          <w:color w:val="4F81BD" w:themeColor="accent1"/>
        </w:rPr>
        <w:t>13</w:t>
      </w:r>
      <w:r w:rsidRPr="00BE34AB">
        <w:rPr>
          <w:color w:val="4F81BD" w:themeColor="accent1"/>
        </w:rPr>
        <w:fldChar w:fldCharType="end"/>
      </w:r>
      <w:r w:rsidRPr="00BE34AB">
        <w:rPr>
          <w:color w:val="4F81BD" w:themeColor="accent1"/>
        </w:rPr>
        <w:t>.</w:t>
      </w:r>
      <w:proofErr w:type="gramEnd"/>
      <w:r w:rsidRPr="00BE34AB">
        <w:rPr>
          <w:color w:val="4F81BD" w:themeColor="accent1"/>
        </w:rPr>
        <w:t xml:space="preserve"> </w:t>
      </w:r>
      <w:r w:rsidR="003D6CA4" w:rsidRPr="00BE34AB">
        <w:rPr>
          <w:color w:val="4F81BD" w:themeColor="accent1"/>
        </w:rPr>
        <w:t>Relative performance for all companies in different interferer/noise scenarios.</w:t>
      </w:r>
    </w:p>
    <w:tbl>
      <w:tblPr>
        <w:tblStyle w:val="TableGrid"/>
        <w:tblW w:w="0" w:type="auto"/>
        <w:jc w:val="center"/>
        <w:tblLook w:val="04A0" w:firstRow="1" w:lastRow="0" w:firstColumn="1" w:lastColumn="0" w:noHBand="0" w:noVBand="1"/>
      </w:tblPr>
      <w:tblGrid>
        <w:gridCol w:w="1228"/>
        <w:gridCol w:w="885"/>
        <w:gridCol w:w="850"/>
        <w:gridCol w:w="741"/>
      </w:tblGrid>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Scenario</w:t>
            </w:r>
          </w:p>
        </w:tc>
        <w:tc>
          <w:tcPr>
            <w:tcW w:w="885" w:type="dxa"/>
            <w:shd w:val="clear" w:color="auto" w:fill="DBE5F1" w:themeFill="accent1" w:themeFillTint="33"/>
          </w:tcPr>
          <w:p w:rsidR="003D6CA4" w:rsidRPr="003D6CA4" w:rsidRDefault="003D6CA4" w:rsidP="003D6CA4">
            <w:pPr>
              <w:pStyle w:val="TableStyle"/>
              <w:jc w:val="center"/>
              <w:rPr>
                <w:rFonts w:asciiTheme="minorHAnsi" w:hAnsiTheme="minorHAnsi" w:cstheme="minorHAnsi"/>
                <w:sz w:val="20"/>
              </w:rPr>
            </w:pPr>
            <w:r>
              <w:rPr>
                <w:rFonts w:asciiTheme="minorHAnsi" w:hAnsiTheme="minorHAnsi" w:cstheme="minorHAnsi"/>
                <w:sz w:val="20"/>
              </w:rPr>
              <w:t>A</w:t>
            </w:r>
          </w:p>
        </w:tc>
        <w:tc>
          <w:tcPr>
            <w:tcW w:w="850" w:type="dxa"/>
            <w:shd w:val="clear" w:color="auto" w:fill="DBE5F1" w:themeFill="accent1" w:themeFillTint="33"/>
          </w:tcPr>
          <w:p w:rsidR="003D6CA4" w:rsidRPr="003D6CA4" w:rsidRDefault="003D6CA4" w:rsidP="003D6CA4">
            <w:pPr>
              <w:pStyle w:val="TableStyle"/>
              <w:jc w:val="center"/>
              <w:rPr>
                <w:rFonts w:asciiTheme="minorHAnsi" w:hAnsiTheme="minorHAnsi" w:cstheme="minorHAnsi"/>
                <w:sz w:val="20"/>
              </w:rPr>
            </w:pPr>
            <w:r>
              <w:rPr>
                <w:rFonts w:asciiTheme="minorHAnsi" w:hAnsiTheme="minorHAnsi" w:cstheme="minorHAnsi"/>
                <w:sz w:val="20"/>
              </w:rPr>
              <w:t>B</w:t>
            </w:r>
          </w:p>
        </w:tc>
        <w:tc>
          <w:tcPr>
            <w:tcW w:w="741" w:type="dxa"/>
            <w:shd w:val="clear" w:color="auto" w:fill="DBE5F1" w:themeFill="accent1" w:themeFillTint="33"/>
          </w:tcPr>
          <w:p w:rsidR="003D6CA4" w:rsidRPr="003D6CA4" w:rsidRDefault="003D6CA4" w:rsidP="003D6CA4">
            <w:pPr>
              <w:pStyle w:val="TableStyle"/>
              <w:jc w:val="center"/>
              <w:rPr>
                <w:rFonts w:asciiTheme="minorHAnsi" w:hAnsiTheme="minorHAnsi" w:cstheme="minorHAnsi"/>
                <w:sz w:val="20"/>
              </w:rPr>
            </w:pPr>
            <w:r>
              <w:rPr>
                <w:rFonts w:asciiTheme="minorHAnsi" w:hAnsiTheme="minorHAnsi" w:cstheme="minorHAnsi"/>
                <w:sz w:val="20"/>
              </w:rPr>
              <w:t>C</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CCI</w:t>
            </w:r>
          </w:p>
        </w:tc>
        <w:tc>
          <w:tcPr>
            <w:tcW w:w="885"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-0.3</w:t>
            </w:r>
          </w:p>
        </w:tc>
        <w:tc>
          <w:tcPr>
            <w:tcW w:w="850"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0.6</w:t>
            </w:r>
          </w:p>
        </w:tc>
        <w:tc>
          <w:tcPr>
            <w:tcW w:w="741"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-0.3</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ACI+</w:t>
            </w:r>
          </w:p>
        </w:tc>
        <w:tc>
          <w:tcPr>
            <w:tcW w:w="885"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0.2</w:t>
            </w:r>
          </w:p>
        </w:tc>
        <w:tc>
          <w:tcPr>
            <w:tcW w:w="850"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-0.1</w:t>
            </w:r>
          </w:p>
        </w:tc>
        <w:tc>
          <w:tcPr>
            <w:tcW w:w="741"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-0.1</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ACI-</w:t>
            </w:r>
          </w:p>
        </w:tc>
        <w:tc>
          <w:tcPr>
            <w:tcW w:w="885" w:type="dxa"/>
          </w:tcPr>
          <w:p w:rsidR="003D6CA4" w:rsidRPr="003D6CA4" w:rsidRDefault="0059532C" w:rsidP="00BE34AB">
            <w:pPr>
              <w:pStyle w:val="TableStyle"/>
              <w:jc w:val="center"/>
              <w:rPr>
                <w:rFonts w:asciiTheme="minorHAnsi" w:hAnsiTheme="minorHAnsi" w:cstheme="minorHAnsi"/>
                <w:sz w:val="20"/>
              </w:rPr>
            </w:pPr>
            <w:r>
              <w:rPr>
                <w:rFonts w:asciiTheme="minorHAnsi" w:hAnsiTheme="minorHAnsi" w:cstheme="minorHAnsi"/>
                <w:sz w:val="20"/>
              </w:rPr>
              <w:t>0.</w:t>
            </w:r>
            <w:r w:rsidR="00BE34AB">
              <w:rPr>
                <w:rFonts w:asciiTheme="minorHAnsi" w:hAnsiTheme="minorHAnsi" w:cstheme="minorHAnsi"/>
                <w:sz w:val="20"/>
              </w:rPr>
              <w:t>4</w:t>
            </w:r>
          </w:p>
        </w:tc>
        <w:tc>
          <w:tcPr>
            <w:tcW w:w="850" w:type="dxa"/>
          </w:tcPr>
          <w:p w:rsidR="003D6CA4" w:rsidRPr="003D6CA4" w:rsidRDefault="0059532C" w:rsidP="0059532C">
            <w:pPr>
              <w:pStyle w:val="TableStyle"/>
              <w:jc w:val="center"/>
              <w:rPr>
                <w:rFonts w:asciiTheme="minorHAnsi" w:hAnsiTheme="minorHAnsi" w:cstheme="minorHAnsi"/>
                <w:sz w:val="20"/>
              </w:rPr>
            </w:pPr>
            <w:r>
              <w:rPr>
                <w:rFonts w:asciiTheme="minorHAnsi" w:hAnsiTheme="minorHAnsi" w:cstheme="minorHAnsi"/>
                <w:sz w:val="20"/>
              </w:rPr>
              <w:t>-0.1</w:t>
            </w:r>
          </w:p>
        </w:tc>
        <w:tc>
          <w:tcPr>
            <w:tcW w:w="741"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-0.2</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Sensitivity</w:t>
            </w:r>
          </w:p>
        </w:tc>
        <w:tc>
          <w:tcPr>
            <w:tcW w:w="885" w:type="dxa"/>
          </w:tcPr>
          <w:p w:rsidR="003D6CA4" w:rsidRPr="003D6CA4" w:rsidRDefault="0059532C" w:rsidP="00BE34AB">
            <w:pPr>
              <w:pStyle w:val="TableStyle"/>
              <w:jc w:val="center"/>
              <w:rPr>
                <w:rFonts w:asciiTheme="minorHAnsi" w:hAnsiTheme="minorHAnsi" w:cstheme="minorHAnsi"/>
                <w:sz w:val="20"/>
              </w:rPr>
            </w:pPr>
            <w:r>
              <w:rPr>
                <w:rFonts w:asciiTheme="minorHAnsi" w:hAnsiTheme="minorHAnsi" w:cstheme="minorHAnsi"/>
                <w:sz w:val="20"/>
              </w:rPr>
              <w:t>-0.</w:t>
            </w:r>
            <w:r w:rsidR="00BE34AB">
              <w:rPr>
                <w:rFonts w:asciiTheme="minorHAnsi" w:hAnsiTheme="minorHAnsi" w:cstheme="minorHAnsi"/>
                <w:sz w:val="20"/>
              </w:rPr>
              <w:t>3</w:t>
            </w:r>
          </w:p>
        </w:tc>
        <w:tc>
          <w:tcPr>
            <w:tcW w:w="850"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0.2</w:t>
            </w:r>
          </w:p>
        </w:tc>
        <w:tc>
          <w:tcPr>
            <w:tcW w:w="741" w:type="dxa"/>
          </w:tcPr>
          <w:p w:rsidR="003D6CA4" w:rsidRPr="003D6CA4" w:rsidRDefault="0059532C" w:rsidP="00B11434">
            <w:pPr>
              <w:pStyle w:val="TableStyle"/>
              <w:jc w:val="center"/>
              <w:rPr>
                <w:rFonts w:asciiTheme="minorHAnsi" w:hAnsiTheme="minorHAnsi" w:cstheme="minorHAnsi"/>
                <w:sz w:val="20"/>
              </w:rPr>
            </w:pPr>
            <w:r>
              <w:rPr>
                <w:rFonts w:asciiTheme="minorHAnsi" w:hAnsiTheme="minorHAnsi" w:cstheme="minorHAnsi"/>
                <w:sz w:val="20"/>
              </w:rPr>
              <w:t>0.0</w:t>
            </w:r>
          </w:p>
        </w:tc>
      </w:tr>
    </w:tbl>
    <w:p w:rsidR="003D6CA4" w:rsidRPr="003D6CA4" w:rsidRDefault="003D6CA4" w:rsidP="003D6CA4"/>
    <w:p w:rsidR="00FF1117" w:rsidRPr="00963546" w:rsidRDefault="00537AC3" w:rsidP="00FF1117">
      <w:pPr>
        <w:pStyle w:val="BodyText"/>
        <w:rPr>
          <w:color w:val="C0504D" w:themeColor="accent2"/>
        </w:rPr>
      </w:pPr>
      <w:r w:rsidRPr="00963546">
        <w:rPr>
          <w:color w:val="C0504D" w:themeColor="accent2"/>
        </w:rPr>
        <w:t xml:space="preserve">Following </w:t>
      </w:r>
      <w:r w:rsidRPr="00963546">
        <w:rPr>
          <w:color w:val="C0504D" w:themeColor="accent2"/>
        </w:rPr>
        <w:fldChar w:fldCharType="begin"/>
      </w:r>
      <w:r w:rsidRPr="00963546">
        <w:rPr>
          <w:color w:val="C0504D" w:themeColor="accent2"/>
        </w:rPr>
        <w:instrText xml:space="preserve"> REF _Ref377036611 \h </w:instrText>
      </w:r>
      <w:r w:rsidRPr="00963546">
        <w:rPr>
          <w:color w:val="C0504D" w:themeColor="accent2"/>
        </w:rPr>
      </w:r>
      <w:r w:rsidRPr="00963546">
        <w:rPr>
          <w:color w:val="C0504D" w:themeColor="accent2"/>
        </w:rPr>
        <w:fldChar w:fldCharType="separate"/>
      </w:r>
      <w:r w:rsidR="00C372C4" w:rsidRPr="00963546">
        <w:rPr>
          <w:color w:val="C0504D" w:themeColor="accent2"/>
        </w:rPr>
        <w:t xml:space="preserve">WA </w:t>
      </w:r>
      <w:r w:rsidR="00C372C4" w:rsidRPr="00963546">
        <w:rPr>
          <w:noProof/>
          <w:color w:val="C0504D" w:themeColor="accent2"/>
        </w:rPr>
        <w:t>25</w:t>
      </w:r>
      <w:r w:rsidRPr="00963546">
        <w:rPr>
          <w:color w:val="C0504D" w:themeColor="accent2"/>
        </w:rPr>
        <w:fldChar w:fldCharType="end"/>
      </w:r>
      <w:r w:rsidRPr="00963546">
        <w:rPr>
          <w:color w:val="C0504D" w:themeColor="accent2"/>
        </w:rPr>
        <w:t xml:space="preserve"> the final performance figure</w:t>
      </w:r>
      <w:r w:rsidR="00963546" w:rsidRPr="00963546">
        <w:rPr>
          <w:color w:val="C0504D" w:themeColor="accent2"/>
        </w:rPr>
        <w:t xml:space="preserve"> is shown in </w:t>
      </w:r>
      <w:r w:rsidR="00963546" w:rsidRPr="00963546">
        <w:rPr>
          <w:color w:val="C0504D" w:themeColor="accent2"/>
        </w:rPr>
        <w:fldChar w:fldCharType="begin"/>
      </w:r>
      <w:r w:rsidR="00963546" w:rsidRPr="00963546">
        <w:rPr>
          <w:color w:val="C0504D" w:themeColor="accent2"/>
        </w:rPr>
        <w:instrText xml:space="preserve"> REF _Ref379529947 \h </w:instrText>
      </w:r>
      <w:r w:rsidR="00963546" w:rsidRPr="00963546">
        <w:rPr>
          <w:color w:val="C0504D" w:themeColor="accent2"/>
        </w:rPr>
      </w:r>
      <w:r w:rsidR="00963546" w:rsidRPr="00963546">
        <w:rPr>
          <w:color w:val="C0504D" w:themeColor="accent2"/>
        </w:rPr>
        <w:fldChar w:fldCharType="separate"/>
      </w:r>
      <w:r w:rsidR="00963546" w:rsidRPr="00963546">
        <w:rPr>
          <w:color w:val="C0504D" w:themeColor="accent2"/>
        </w:rPr>
        <w:t xml:space="preserve">Table </w:t>
      </w:r>
      <w:r w:rsidR="00963546" w:rsidRPr="00963546">
        <w:rPr>
          <w:noProof/>
          <w:color w:val="C0504D" w:themeColor="accent2"/>
        </w:rPr>
        <w:t>12</w:t>
      </w:r>
      <w:r w:rsidR="00963546" w:rsidRPr="00963546">
        <w:rPr>
          <w:color w:val="C0504D" w:themeColor="accent2"/>
        </w:rPr>
        <w:fldChar w:fldCharType="end"/>
      </w:r>
      <w:r w:rsidR="00963546" w:rsidRPr="00963546">
        <w:rPr>
          <w:color w:val="C0504D" w:themeColor="accent2"/>
        </w:rPr>
        <w:t>.</w:t>
      </w:r>
      <w:r w:rsidR="00FF1117" w:rsidRPr="00963546">
        <w:rPr>
          <w:color w:val="C0504D" w:themeColor="accent2"/>
        </w:rPr>
        <w:t xml:space="preserve"> </w:t>
      </w:r>
    </w:p>
    <w:p w:rsidR="00FF1117" w:rsidRDefault="00FF1117" w:rsidP="00FF1117">
      <w:pPr>
        <w:pStyle w:val="Caption"/>
        <w:keepNext/>
      </w:pPr>
      <w:bookmarkStart w:id="39" w:name="_Ref379529947"/>
      <w:proofErr w:type="gramStart"/>
      <w:r w:rsidRPr="00BE34AB">
        <w:rPr>
          <w:color w:val="4F81BD" w:themeColor="accent1"/>
        </w:rPr>
        <w:t xml:space="preserve">Table </w:t>
      </w:r>
      <w:r w:rsidR="0041739B" w:rsidRPr="00BE34AB">
        <w:rPr>
          <w:color w:val="4F81BD" w:themeColor="accent1"/>
        </w:rPr>
        <w:fldChar w:fldCharType="begin"/>
      </w:r>
      <w:r w:rsidR="0041739B" w:rsidRPr="00BE34AB">
        <w:rPr>
          <w:color w:val="4F81BD" w:themeColor="accent1"/>
        </w:rPr>
        <w:instrText xml:space="preserve"> SEQ Table \* ARABIC </w:instrText>
      </w:r>
      <w:r w:rsidR="0041739B" w:rsidRPr="00BE34AB">
        <w:rPr>
          <w:color w:val="4F81BD" w:themeColor="accent1"/>
        </w:rPr>
        <w:fldChar w:fldCharType="separate"/>
      </w:r>
      <w:r w:rsidR="00AB21CC" w:rsidRPr="00BE34AB">
        <w:rPr>
          <w:noProof/>
          <w:color w:val="4F81BD" w:themeColor="accent1"/>
        </w:rPr>
        <w:t>14</w:t>
      </w:r>
      <w:r w:rsidR="0041739B" w:rsidRPr="00BE34AB">
        <w:rPr>
          <w:noProof/>
          <w:color w:val="4F81BD" w:themeColor="accent1"/>
        </w:rPr>
        <w:fldChar w:fldCharType="end"/>
      </w:r>
      <w:bookmarkEnd w:id="39"/>
      <w:r w:rsidRPr="00BE34AB">
        <w:rPr>
          <w:color w:val="4F81BD" w:themeColor="accent1"/>
        </w:rPr>
        <w:t>.</w:t>
      </w:r>
      <w:proofErr w:type="gramEnd"/>
      <w:r w:rsidRPr="00BE34AB">
        <w:rPr>
          <w:color w:val="4F81BD" w:themeColor="accent1"/>
        </w:rPr>
        <w:t xml:space="preserve"> </w:t>
      </w:r>
      <w:proofErr w:type="gramStart"/>
      <w:r w:rsidRPr="00BE34AB">
        <w:rPr>
          <w:color w:val="4F81BD" w:themeColor="accent1"/>
        </w:rPr>
        <w:t>Final performance figure</w:t>
      </w:r>
      <w:r w:rsidR="00074786" w:rsidRPr="00BE34AB">
        <w:rPr>
          <w:color w:val="4F81BD" w:themeColor="accent1"/>
        </w:rPr>
        <w:t>s</w:t>
      </w:r>
      <w:r w:rsidRPr="00BE34AB">
        <w:rPr>
          <w:color w:val="4F81BD" w:themeColor="accent1"/>
        </w:rPr>
        <w:t xml:space="preserve"> from company A’s performance evaluation.</w:t>
      </w:r>
      <w:proofErr w:type="gramEnd"/>
    </w:p>
    <w:tbl>
      <w:tblPr>
        <w:tblStyle w:val="TableGrid"/>
        <w:tblW w:w="0" w:type="auto"/>
        <w:jc w:val="center"/>
        <w:tblLook w:val="04A0" w:firstRow="1" w:lastRow="0" w:firstColumn="1" w:lastColumn="0" w:noHBand="0" w:noVBand="1"/>
      </w:tblPr>
      <w:tblGrid>
        <w:gridCol w:w="869"/>
        <w:gridCol w:w="802"/>
        <w:gridCol w:w="869"/>
      </w:tblGrid>
      <w:tr w:rsidR="00FF1117" w:rsidRPr="00975355" w:rsidTr="006B7368">
        <w:trPr>
          <w:jc w:val="center"/>
        </w:trPr>
        <w:tc>
          <w:tcPr>
            <w:tcW w:w="869" w:type="dxa"/>
            <w:shd w:val="clear" w:color="auto" w:fill="DBE5F1" w:themeFill="accent1" w:themeFillTint="33"/>
          </w:tcPr>
          <w:p w:rsidR="00FF1117" w:rsidRPr="00F07122" w:rsidRDefault="00FF1117" w:rsidP="006B7368">
            <w:pPr>
              <w:pStyle w:val="TableStyle"/>
              <w:keepNext/>
              <w:jc w:val="center"/>
              <w:rPr>
                <w:rFonts w:asciiTheme="minorHAnsi" w:hAnsiTheme="minorHAnsi" w:cstheme="minorHAnsi"/>
                <w:b/>
                <w:sz w:val="20"/>
              </w:rPr>
            </w:pPr>
            <w:r w:rsidRPr="00F07122">
              <w:rPr>
                <w:rFonts w:asciiTheme="minorHAnsi" w:hAnsiTheme="minorHAnsi" w:cstheme="minorHAnsi"/>
                <w:b/>
                <w:sz w:val="20"/>
              </w:rPr>
              <w:t>A</w:t>
            </w:r>
          </w:p>
        </w:tc>
        <w:tc>
          <w:tcPr>
            <w:tcW w:w="802" w:type="dxa"/>
            <w:shd w:val="clear" w:color="auto" w:fill="DBE5F1" w:themeFill="accent1" w:themeFillTint="33"/>
          </w:tcPr>
          <w:p w:rsidR="00FF1117" w:rsidRPr="00F07122" w:rsidRDefault="00FF1117" w:rsidP="006B7368">
            <w:pPr>
              <w:pStyle w:val="TableStyle"/>
              <w:keepNext/>
              <w:jc w:val="center"/>
              <w:rPr>
                <w:rFonts w:asciiTheme="minorHAnsi" w:hAnsiTheme="minorHAnsi" w:cstheme="minorHAnsi"/>
                <w:b/>
                <w:sz w:val="20"/>
                <w:lang w:val="en-GB"/>
              </w:rPr>
            </w:pPr>
            <w:r w:rsidRPr="00F07122">
              <w:rPr>
                <w:rFonts w:asciiTheme="minorHAnsi" w:hAnsiTheme="minorHAnsi" w:cstheme="minorHAnsi"/>
                <w:b/>
                <w:sz w:val="20"/>
              </w:rPr>
              <w:t>B</w:t>
            </w:r>
          </w:p>
        </w:tc>
        <w:tc>
          <w:tcPr>
            <w:tcW w:w="869" w:type="dxa"/>
            <w:shd w:val="clear" w:color="auto" w:fill="DBE5F1" w:themeFill="accent1" w:themeFillTint="33"/>
          </w:tcPr>
          <w:p w:rsidR="00FF1117" w:rsidRPr="00F07122" w:rsidRDefault="00FF1117" w:rsidP="006B7368">
            <w:pPr>
              <w:pStyle w:val="TableStyle"/>
              <w:keepNext/>
              <w:jc w:val="center"/>
              <w:rPr>
                <w:rFonts w:asciiTheme="minorHAnsi" w:hAnsiTheme="minorHAnsi" w:cstheme="minorHAnsi"/>
                <w:b/>
                <w:sz w:val="20"/>
              </w:rPr>
            </w:pPr>
            <w:r w:rsidRPr="00F07122">
              <w:rPr>
                <w:rFonts w:asciiTheme="minorHAnsi" w:hAnsiTheme="minorHAnsi" w:cstheme="minorHAnsi"/>
                <w:b/>
                <w:sz w:val="20"/>
              </w:rPr>
              <w:t>C</w:t>
            </w:r>
          </w:p>
        </w:tc>
      </w:tr>
      <w:tr w:rsidR="00FF1117" w:rsidRPr="00975355" w:rsidTr="006B7368">
        <w:trPr>
          <w:jc w:val="center"/>
        </w:trPr>
        <w:tc>
          <w:tcPr>
            <w:tcW w:w="869" w:type="dxa"/>
          </w:tcPr>
          <w:p w:rsidR="00FF1117" w:rsidRPr="00F07122" w:rsidRDefault="00BE34AB" w:rsidP="006B7368">
            <w:pPr>
              <w:pStyle w:val="TableStyle"/>
              <w:jc w:val="center"/>
              <w:rPr>
                <w:rFonts w:asciiTheme="minorHAnsi" w:hAnsiTheme="minorHAnsi" w:cstheme="minorHAnsi"/>
                <w:sz w:val="20"/>
              </w:rPr>
            </w:pPr>
            <w:r>
              <w:rPr>
                <w:rFonts w:asciiTheme="minorHAnsi" w:hAnsiTheme="minorHAnsi" w:cstheme="minorHAnsi"/>
                <w:sz w:val="20"/>
              </w:rPr>
              <w:t>-0.21</w:t>
            </w:r>
          </w:p>
        </w:tc>
        <w:tc>
          <w:tcPr>
            <w:tcW w:w="802" w:type="dxa"/>
          </w:tcPr>
          <w:p w:rsidR="00FF1117" w:rsidRPr="00F07122" w:rsidRDefault="00BE34AB" w:rsidP="006B7368">
            <w:pPr>
              <w:pStyle w:val="TableStyle"/>
              <w:jc w:val="center"/>
              <w:rPr>
                <w:rFonts w:asciiTheme="minorHAnsi" w:hAnsiTheme="minorHAnsi" w:cstheme="minorHAnsi"/>
                <w:sz w:val="20"/>
              </w:rPr>
            </w:pPr>
            <w:r>
              <w:rPr>
                <w:rFonts w:asciiTheme="minorHAnsi" w:hAnsiTheme="minorHAnsi" w:cstheme="minorHAnsi"/>
                <w:sz w:val="20"/>
              </w:rPr>
              <w:t>0.41</w:t>
            </w:r>
          </w:p>
        </w:tc>
        <w:tc>
          <w:tcPr>
            <w:tcW w:w="869" w:type="dxa"/>
          </w:tcPr>
          <w:p w:rsidR="00FF1117" w:rsidRPr="00F07122" w:rsidRDefault="00BE34AB" w:rsidP="006B7368">
            <w:pPr>
              <w:pStyle w:val="TableStyle"/>
              <w:jc w:val="center"/>
              <w:rPr>
                <w:rFonts w:asciiTheme="minorHAnsi" w:hAnsiTheme="minorHAnsi" w:cstheme="minorHAnsi"/>
                <w:sz w:val="20"/>
              </w:rPr>
            </w:pPr>
            <w:r>
              <w:rPr>
                <w:rFonts w:asciiTheme="minorHAnsi" w:hAnsiTheme="minorHAnsi" w:cstheme="minorHAnsi"/>
                <w:sz w:val="20"/>
              </w:rPr>
              <w:t>-0.20</w:t>
            </w:r>
          </w:p>
        </w:tc>
      </w:tr>
    </w:tbl>
    <w:p w:rsidR="00FF1117" w:rsidRDefault="00FF1117" w:rsidP="00A15B20">
      <w:pPr>
        <w:pStyle w:val="BodyText"/>
      </w:pPr>
    </w:p>
    <w:p w:rsidR="00A15B20" w:rsidRDefault="00A15B20" w:rsidP="00A15B20">
      <w:pPr>
        <w:pStyle w:val="BodyText"/>
      </w:pPr>
      <w:r>
        <w:t xml:space="preserve">It can be seen that company </w:t>
      </w:r>
      <w:r w:rsidR="00BE34AB">
        <w:t>A</w:t>
      </w:r>
      <w:r w:rsidR="00B568FE">
        <w:t xml:space="preserve"> </w:t>
      </w:r>
      <w:r>
        <w:t xml:space="preserve">performs </w:t>
      </w:r>
      <w:r w:rsidR="00B568FE">
        <w:t xml:space="preserve">superior </w:t>
      </w:r>
      <w:r>
        <w:t xml:space="preserve">to both company </w:t>
      </w:r>
      <w:r w:rsidR="00BE34AB">
        <w:t>B</w:t>
      </w:r>
      <w:r>
        <w:t xml:space="preserve"> and company </w:t>
      </w:r>
      <w:r w:rsidR="00BE34AB">
        <w:t>C</w:t>
      </w:r>
      <w:r>
        <w:t>.</w:t>
      </w:r>
      <w:r w:rsidR="00E84396">
        <w:t xml:space="preserve"> However, the margin to company </w:t>
      </w:r>
      <w:r w:rsidR="00BE34AB">
        <w:t>C</w:t>
      </w:r>
      <w:r w:rsidR="00E84396">
        <w:t xml:space="preserve"> is &lt; 0.1 dB and thus according to </w:t>
      </w:r>
      <w:r w:rsidR="00E84396">
        <w:fldChar w:fldCharType="begin"/>
      </w:r>
      <w:r w:rsidR="00E84396">
        <w:instrText xml:space="preserve"> REF _Ref377034710 \h </w:instrText>
      </w:r>
      <w:r w:rsidR="00E84396">
        <w:fldChar w:fldCharType="separate"/>
      </w:r>
      <w:r w:rsidR="00E84396">
        <w:t xml:space="preserve">WA </w:t>
      </w:r>
      <w:r w:rsidR="00E84396">
        <w:rPr>
          <w:noProof/>
        </w:rPr>
        <w:t>6</w:t>
      </w:r>
      <w:r w:rsidR="00E84396">
        <w:fldChar w:fldCharType="end"/>
      </w:r>
      <w:r w:rsidR="00E84396">
        <w:t xml:space="preserve"> one out of TSC set A and TSC set C is chosen randomly.</w:t>
      </w:r>
      <w:r>
        <w:t xml:space="preserve"> </w:t>
      </w:r>
    </w:p>
    <w:p w:rsidR="00B568FE" w:rsidRPr="00726D43" w:rsidRDefault="00B568FE" w:rsidP="00726D43">
      <w:pPr>
        <w:pStyle w:val="BodyText"/>
        <w:numPr>
          <w:ilvl w:val="0"/>
          <w:numId w:val="49"/>
        </w:numPr>
        <w:rPr>
          <w:b/>
        </w:rPr>
      </w:pPr>
      <w:r w:rsidRPr="00726D43">
        <w:rPr>
          <w:b/>
        </w:rPr>
        <w:t xml:space="preserve">The TSC from company </w:t>
      </w:r>
      <w:r w:rsidR="00BE34AB">
        <w:rPr>
          <w:b/>
        </w:rPr>
        <w:t>C</w:t>
      </w:r>
      <w:r w:rsidRPr="00726D43">
        <w:rPr>
          <w:b/>
        </w:rPr>
        <w:t xml:space="preserve"> is chosen.</w:t>
      </w:r>
    </w:p>
    <w:p w:rsidR="0064108A" w:rsidRDefault="00337415" w:rsidP="009B05A1">
      <w:pPr>
        <w:pStyle w:val="Heading1"/>
        <w:numPr>
          <w:ilvl w:val="0"/>
          <w:numId w:val="0"/>
        </w:numPr>
        <w:ind w:left="432" w:hanging="432"/>
      </w:pPr>
      <w:r>
        <w:lastRenderedPageBreak/>
        <w:t>Annex B Determination of raw BER level based on service requirement</w:t>
      </w:r>
    </w:p>
    <w:p w:rsidR="00D415F2" w:rsidRDefault="00D415F2" w:rsidP="009B05A1">
      <w:pPr>
        <w:pStyle w:val="BodyText"/>
      </w:pPr>
      <w:r>
        <w:t>The following simulations have been performed to determine a suitable Raw BER level to be used for the TSC evaluation</w:t>
      </w:r>
      <w:r w:rsidR="000E0B5C">
        <w:t xml:space="preserve">. The chosen Raw BER level is related to the service requirement used in </w:t>
      </w:r>
      <w:r w:rsidR="000E0B5C">
        <w:fldChar w:fldCharType="begin"/>
      </w:r>
      <w:r w:rsidR="000E0B5C">
        <w:instrText xml:space="preserve"> REF _Ref375924703 \r \h </w:instrText>
      </w:r>
      <w:r w:rsidR="000E0B5C">
        <w:fldChar w:fldCharType="separate"/>
      </w:r>
      <w:r w:rsidR="00C372C4">
        <w:t>[5]</w:t>
      </w:r>
      <w:r w:rsidR="000E0B5C">
        <w:fldChar w:fldCharType="end"/>
      </w:r>
      <w:r w:rsidR="000E0B5C">
        <w:t>, i.e. for PS channels a BLER level of 10/30% is used, for CS channels a FER level of 1% is used.</w:t>
      </w:r>
    </w:p>
    <w:p w:rsidR="000E0B5C" w:rsidRDefault="000E0B5C" w:rsidP="009B05A1">
      <w:pPr>
        <w:pStyle w:val="BodyText"/>
      </w:pPr>
      <w:r>
        <w:t>Naturally, since several MCSs/codecs are defined for the same modulation, using quite different channel coding properties a Raw BER level that fulfils all MCSs/codecs is not possible to find.</w:t>
      </w:r>
    </w:p>
    <w:p w:rsidR="000E0B5C" w:rsidRDefault="000E0B5C" w:rsidP="009B05A1">
      <w:pPr>
        <w:pStyle w:val="BodyText"/>
      </w:pPr>
      <w:r>
        <w:t>Further, it should be noted that the relative performance difference between different codecs is relatively unaffected by different SINR regions except for MCSs/codecs where an error floor is experienced (typically the highest MCS in an MCS set).</w:t>
      </w:r>
    </w:p>
    <w:p w:rsidR="000E0B5C" w:rsidRPr="00D415F2" w:rsidRDefault="000E0B5C" w:rsidP="009B05A1">
      <w:pPr>
        <w:pStyle w:val="BodyText"/>
      </w:pPr>
      <w:r>
        <w:t>Based on the simulations below, and the respective service requirements, it is proposed to use a Raw BER level of 5% for the simulations for all modulations, except for 32QAM where a 1% level is proposed. The different level for 32QAM is motivated by the fact that only DAS-11 and DAS-12 utilizes this modulation scheme and both these MCSs have little redundancy in the channel coding resulting in tendency to get an error floor that impacts the overall performance.</w:t>
      </w:r>
    </w:p>
    <w:p w:rsidR="00337415" w:rsidRDefault="00D415F2" w:rsidP="009B05A1">
      <w:pPr>
        <w:pStyle w:val="BodyText"/>
        <w:keepNext/>
      </w:pPr>
      <w:r>
        <w:rPr>
          <w:noProof/>
        </w:rPr>
        <w:drawing>
          <wp:inline distT="0" distB="0" distL="0" distR="0" wp14:anchorId="37CBC9FC" wp14:editId="2010A89B">
            <wp:extent cx="5250180" cy="350139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GMSK_Raw_BER.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Default="00D415F2" w:rsidP="00D415F2">
      <w:pPr>
        <w:pStyle w:val="Caption"/>
      </w:pPr>
      <w:proofErr w:type="gramStart"/>
      <w:r>
        <w:t xml:space="preserve">Figure </w:t>
      </w:r>
      <w:r w:rsidR="009A6D00">
        <w:fldChar w:fldCharType="begin"/>
      </w:r>
      <w:r w:rsidR="009A6D00">
        <w:instrText xml:space="preserve"> SEQ Figure \* ARABIC </w:instrText>
      </w:r>
      <w:r w:rsidR="009A6D00">
        <w:fldChar w:fldCharType="separate"/>
      </w:r>
      <w:r w:rsidR="00C372C4">
        <w:rPr>
          <w:noProof/>
        </w:rPr>
        <w:t>5</w:t>
      </w:r>
      <w:r w:rsidR="009A6D00">
        <w:rPr>
          <w:noProof/>
        </w:rPr>
        <w:fldChar w:fldCharType="end"/>
      </w:r>
      <w:r>
        <w:t>.</w:t>
      </w:r>
      <w:proofErr w:type="gramEnd"/>
      <w:r>
        <w:t xml:space="preserve"> </w:t>
      </w:r>
      <w:proofErr w:type="gramStart"/>
      <w:r>
        <w:t xml:space="preserve">BLER </w:t>
      </w:r>
      <w:proofErr w:type="spellStart"/>
      <w:r>
        <w:t>vs</w:t>
      </w:r>
      <w:proofErr w:type="spellEnd"/>
      <w:r>
        <w:t xml:space="preserve"> Raw BER – GMSK.</w:t>
      </w:r>
      <w:proofErr w:type="gramEnd"/>
    </w:p>
    <w:p w:rsidR="00D415F2" w:rsidRPr="00D415F2" w:rsidRDefault="00AA4C95" w:rsidP="009B05A1">
      <w:r w:rsidRPr="009B05A1">
        <w:rPr>
          <w:noProof/>
        </w:rPr>
        <w:lastRenderedPageBreak/>
        <w:drawing>
          <wp:inline distT="0" distB="0" distL="0" distR="0" wp14:anchorId="6B448A25" wp14:editId="3F74AFE5">
            <wp:extent cx="5250180" cy="3501390"/>
            <wp:effectExtent l="0" t="0" r="762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8PSK_Raw_BER.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Default="00D415F2" w:rsidP="00D415F2">
      <w:pPr>
        <w:pStyle w:val="Caption"/>
        <w:rPr>
          <w:lang w:val="sv-SE"/>
        </w:rPr>
      </w:pPr>
      <w:proofErr w:type="gramStart"/>
      <w:r>
        <w:t xml:space="preserve">Figure </w:t>
      </w:r>
      <w:r w:rsidR="009A6D00">
        <w:fldChar w:fldCharType="begin"/>
      </w:r>
      <w:r w:rsidR="009A6D00">
        <w:instrText xml:space="preserve"> SEQ Figure \* ARABIC </w:instrText>
      </w:r>
      <w:r w:rsidR="009A6D00">
        <w:fldChar w:fldCharType="separate"/>
      </w:r>
      <w:r w:rsidR="00C372C4">
        <w:rPr>
          <w:noProof/>
        </w:rPr>
        <w:t>6</w:t>
      </w:r>
      <w:r w:rsidR="009A6D00">
        <w:rPr>
          <w:noProof/>
        </w:rPr>
        <w:fldChar w:fldCharType="end"/>
      </w:r>
      <w:r>
        <w:t>.</w:t>
      </w:r>
      <w:proofErr w:type="gramEnd"/>
      <w:r w:rsidRPr="00D415F2">
        <w:t xml:space="preserve"> </w:t>
      </w:r>
      <w:r w:rsidRPr="009B05A1">
        <w:rPr>
          <w:lang w:val="sv-SE"/>
        </w:rPr>
        <w:t>BLER vs Raw BER – 8PSK.</w:t>
      </w:r>
    </w:p>
    <w:p w:rsidR="00D415F2" w:rsidRPr="009B05A1" w:rsidRDefault="00AA4C95" w:rsidP="009B05A1">
      <w:pPr>
        <w:keepNext/>
        <w:rPr>
          <w:lang w:val="sv-SE"/>
        </w:rPr>
      </w:pPr>
      <w:r w:rsidRPr="009B05A1">
        <w:rPr>
          <w:noProof/>
        </w:rPr>
        <w:drawing>
          <wp:inline distT="0" distB="0" distL="0" distR="0" wp14:anchorId="1AF0E0BA" wp14:editId="25EA003C">
            <wp:extent cx="5250180" cy="3501390"/>
            <wp:effectExtent l="0" t="0" r="762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16QAM_Raw_BER.png"/>
                    <pic:cNvPicPr/>
                  </pic:nvPicPr>
                  <pic:blipFill>
                    <a:blip r:embed="rId15">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Pr="009B05A1" w:rsidRDefault="00D415F2" w:rsidP="00D415F2">
      <w:pPr>
        <w:pStyle w:val="Caption"/>
      </w:pPr>
      <w:proofErr w:type="gramStart"/>
      <w:r>
        <w:t xml:space="preserve">Figure </w:t>
      </w:r>
      <w:r w:rsidR="009A6D00">
        <w:fldChar w:fldCharType="begin"/>
      </w:r>
      <w:r w:rsidR="009A6D00">
        <w:instrText xml:space="preserve"> SEQ Figure \* ARABIC </w:instrText>
      </w:r>
      <w:r w:rsidR="009A6D00">
        <w:fldChar w:fldCharType="separate"/>
      </w:r>
      <w:r w:rsidR="00C372C4">
        <w:rPr>
          <w:noProof/>
        </w:rPr>
        <w:t>7</w:t>
      </w:r>
      <w:r w:rsidR="009A6D00">
        <w:rPr>
          <w:noProof/>
        </w:rPr>
        <w:fldChar w:fldCharType="end"/>
      </w:r>
      <w:r>
        <w:t>.</w:t>
      </w:r>
      <w:proofErr w:type="gramEnd"/>
      <w:r>
        <w:t xml:space="preserve"> </w:t>
      </w:r>
      <w:r w:rsidRPr="00C45293">
        <w:t xml:space="preserve">BLER </w:t>
      </w:r>
      <w:proofErr w:type="spellStart"/>
      <w:r w:rsidRPr="00C45293">
        <w:t>vs</w:t>
      </w:r>
      <w:proofErr w:type="spellEnd"/>
      <w:r w:rsidRPr="00C45293">
        <w:t xml:space="preserve"> Raw BER – </w:t>
      </w:r>
      <w:r w:rsidRPr="009B05A1">
        <w:t>16QAM</w:t>
      </w:r>
    </w:p>
    <w:p w:rsidR="00D415F2" w:rsidRPr="00C45293" w:rsidRDefault="00D415F2" w:rsidP="009B05A1">
      <w:pPr>
        <w:pStyle w:val="Caption"/>
        <w:keepNext/>
        <w:ind w:left="0" w:right="46"/>
      </w:pPr>
      <w:r w:rsidRPr="00C45293">
        <w:lastRenderedPageBreak/>
        <w:t>.</w:t>
      </w:r>
      <w:r w:rsidR="00AA4C95">
        <w:rPr>
          <w:noProof/>
        </w:rPr>
        <w:drawing>
          <wp:inline distT="0" distB="0" distL="0" distR="0" wp14:anchorId="4B31A070" wp14:editId="49E4C6A6">
            <wp:extent cx="5250180" cy="3501390"/>
            <wp:effectExtent l="0" t="0" r="762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32QAM_Raw_BER.png"/>
                    <pic:cNvPicPr/>
                  </pic:nvPicPr>
                  <pic:blipFill>
                    <a:blip r:embed="rId16">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Pr="00C45293" w:rsidRDefault="00D415F2" w:rsidP="00D415F2">
      <w:pPr>
        <w:pStyle w:val="Caption"/>
      </w:pPr>
      <w:proofErr w:type="gramStart"/>
      <w:r w:rsidRPr="00C45293">
        <w:t xml:space="preserve">Figure </w:t>
      </w:r>
      <w:r>
        <w:fldChar w:fldCharType="begin"/>
      </w:r>
      <w:r w:rsidRPr="00C45293">
        <w:instrText xml:space="preserve"> SEQ Figure \* ARABIC </w:instrText>
      </w:r>
      <w:r>
        <w:fldChar w:fldCharType="separate"/>
      </w:r>
      <w:r w:rsidR="00C372C4">
        <w:rPr>
          <w:noProof/>
        </w:rPr>
        <w:t>8</w:t>
      </w:r>
      <w:r>
        <w:fldChar w:fldCharType="end"/>
      </w:r>
      <w:r w:rsidRPr="00C45293">
        <w:t>.</w:t>
      </w:r>
      <w:proofErr w:type="gramEnd"/>
      <w:r w:rsidRPr="00C45293">
        <w:t xml:space="preserve"> </w:t>
      </w:r>
      <w:proofErr w:type="gramStart"/>
      <w:r w:rsidRPr="00C45293">
        <w:t xml:space="preserve">BLER </w:t>
      </w:r>
      <w:proofErr w:type="spellStart"/>
      <w:r w:rsidRPr="00C45293">
        <w:t>vs</w:t>
      </w:r>
      <w:proofErr w:type="spellEnd"/>
      <w:r w:rsidRPr="00C45293">
        <w:t xml:space="preserve"> Raw BER – </w:t>
      </w:r>
      <w:r w:rsidRPr="009B05A1">
        <w:t>32QAM</w:t>
      </w:r>
      <w:r w:rsidRPr="00C45293">
        <w:t>.</w:t>
      </w:r>
      <w:proofErr w:type="gramEnd"/>
    </w:p>
    <w:p w:rsidR="00D415F2" w:rsidRPr="00C45293" w:rsidRDefault="00D415F2" w:rsidP="00D415F2">
      <w:pPr>
        <w:pStyle w:val="BodyText"/>
      </w:pPr>
    </w:p>
    <w:sectPr w:rsidR="00D415F2" w:rsidRPr="00C45293" w:rsidSect="002D4FA5">
      <w:headerReference w:type="default" r:id="rId17"/>
      <w:footerReference w:type="default" r:id="rId18"/>
      <w:headerReference w:type="first" r:id="rId19"/>
      <w:footerReference w:type="first" r:id="rId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D00" w:rsidRDefault="009A6D00">
      <w:r>
        <w:separator/>
      </w:r>
    </w:p>
  </w:endnote>
  <w:endnote w:type="continuationSeparator" w:id="0">
    <w:p w:rsidR="009A6D00" w:rsidRDefault="009A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F66" w:rsidRDefault="00F41F6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74EFF">
      <w:rPr>
        <w:rStyle w:val="PageNumber"/>
        <w:noProof/>
      </w:rPr>
      <w:t>2</w:t>
    </w:r>
    <w:r>
      <w:rPr>
        <w:rStyle w:val="PageNumber"/>
      </w:rPr>
      <w:fldChar w:fldCharType="end"/>
    </w:r>
    <w:bookmarkStart w:id="4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4EFF">
      <w:rPr>
        <w:rStyle w:val="PageNumber"/>
        <w:noProof/>
      </w:rPr>
      <w:t>17</w:t>
    </w:r>
    <w:r>
      <w:rPr>
        <w:rStyle w:val="PageNumber"/>
      </w:rPr>
      <w:fldChar w:fldCharType="end"/>
    </w:r>
    <w:r>
      <w:rPr>
        <w:rStyle w:val="PageNumber"/>
      </w:rPr>
      <w:t>)</w:t>
    </w:r>
    <w:bookmarkEnd w:id="4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F66" w:rsidRDefault="00F41F66">
    <w:pPr>
      <w:pStyle w:val="Footer"/>
      <w:jc w:val="center"/>
    </w:pPr>
    <w:r>
      <w:rPr>
        <w:rStyle w:val="PageNumber"/>
      </w:rPr>
      <w:fldChar w:fldCharType="begin"/>
    </w:r>
    <w:r>
      <w:rPr>
        <w:rStyle w:val="PageNumber"/>
      </w:rPr>
      <w:instrText xml:space="preserve"> PAGE </w:instrText>
    </w:r>
    <w:r>
      <w:rPr>
        <w:rStyle w:val="PageNumber"/>
      </w:rPr>
      <w:fldChar w:fldCharType="separate"/>
    </w:r>
    <w:r w:rsidR="00D74EF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4EFF">
      <w:rPr>
        <w:rStyle w:val="PageNumber"/>
        <w:noProof/>
      </w:rPr>
      <w:t>17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D00" w:rsidRDefault="009A6D00">
      <w:r>
        <w:separator/>
      </w:r>
    </w:p>
  </w:footnote>
  <w:footnote w:type="continuationSeparator" w:id="0">
    <w:p w:rsidR="009A6D00" w:rsidRDefault="009A6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F66" w:rsidRPr="003B6D6F" w:rsidRDefault="00F41F66" w:rsidP="00FA7D6D">
    <w:pPr>
      <w:pStyle w:val="Header"/>
      <w:rPr>
        <w:lang w:val="sv-SE"/>
      </w:rPr>
    </w:pPr>
    <w:r w:rsidRPr="003B6D6F">
      <w:rPr>
        <w:lang w:val="sv-SE"/>
      </w:rPr>
      <w:t>3GPP TSG GERAN#</w:t>
    </w:r>
    <w:r>
      <w:rPr>
        <w:lang w:val="sv-SE"/>
      </w:rPr>
      <w:t>61</w:t>
    </w:r>
    <w:r w:rsidRPr="003B6D6F">
      <w:rPr>
        <w:lang w:val="sv-SE"/>
      </w:rPr>
      <w:tab/>
    </w:r>
    <w:r w:rsidRPr="003B6D6F">
      <w:rPr>
        <w:lang w:val="sv-SE"/>
      </w:rPr>
      <w:tab/>
      <w:t>Tdoc GP-14</w:t>
    </w:r>
    <w:r w:rsidR="00FC72E2">
      <w:rPr>
        <w:lang w:val="sv-SE"/>
      </w:rPr>
      <w:t>01</w:t>
    </w:r>
    <w:r w:rsidR="00D74EFF">
      <w:rPr>
        <w:lang w:val="sv-SE"/>
      </w:rPr>
      <w:t>8</w:t>
    </w:r>
    <w:r w:rsidR="00FC72E2">
      <w:rPr>
        <w:lang w:val="sv-SE"/>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F66" w:rsidRDefault="00F41F66" w:rsidP="0015360B">
    <w:pPr>
      <w:pStyle w:val="Header"/>
      <w:spacing w:after="0"/>
      <w:rPr>
        <w:lang w:val="sv-SE"/>
      </w:rPr>
    </w:pPr>
    <w:r w:rsidRPr="00CF4F01">
      <w:rPr>
        <w:lang w:val="sv-SE"/>
      </w:rPr>
      <w:t>3GPP TSG GERAN#61</w:t>
    </w:r>
    <w:r w:rsidRPr="00CF4F01">
      <w:rPr>
        <w:lang w:val="sv-SE"/>
      </w:rPr>
      <w:tab/>
    </w:r>
    <w:r w:rsidRPr="00CF4F01">
      <w:rPr>
        <w:lang w:val="sv-SE"/>
      </w:rPr>
      <w:tab/>
    </w:r>
    <w:r w:rsidRPr="00CF4F01">
      <w:rPr>
        <w:lang w:val="sv-SE"/>
      </w:rPr>
      <w:t>Tdoc GP-14</w:t>
    </w:r>
    <w:r w:rsidR="00FC72E2">
      <w:rPr>
        <w:lang w:val="sv-SE"/>
      </w:rPr>
      <w:t>01</w:t>
    </w:r>
    <w:r w:rsidR="00D74EFF">
      <w:rPr>
        <w:lang w:val="sv-SE"/>
      </w:rPr>
      <w:t>8</w:t>
    </w:r>
    <w:r w:rsidR="00FC72E2">
      <w:rPr>
        <w:lang w:val="sv-SE"/>
      </w:rPr>
      <w:t>9</w:t>
    </w:r>
  </w:p>
  <w:p w:rsidR="00FC72E2" w:rsidRPr="00FC72E2" w:rsidRDefault="00FC72E2" w:rsidP="0015360B">
    <w:pPr>
      <w:pStyle w:val="Header"/>
      <w:spacing w:after="0"/>
    </w:pPr>
    <w:r w:rsidRPr="00FC72E2">
      <w:t xml:space="preserve">Sophia </w:t>
    </w:r>
    <w:proofErr w:type="spellStart"/>
    <w:r w:rsidRPr="00FC72E2">
      <w:t>Antipolis</w:t>
    </w:r>
    <w:proofErr w:type="spellEnd"/>
    <w:r w:rsidRPr="00FC72E2">
      <w:t>, France</w:t>
    </w:r>
    <w:r w:rsidRPr="00FC72E2">
      <w:tab/>
    </w:r>
    <w:r w:rsidRPr="00FC72E2">
      <w:tab/>
      <w:t>Agenda Item 7.1.5.2.4</w:t>
    </w:r>
  </w:p>
  <w:p w:rsidR="00F41F66" w:rsidRPr="00264773" w:rsidRDefault="00F41F66" w:rsidP="0015360B">
    <w:pPr>
      <w:pStyle w:val="Header"/>
      <w:spacing w:after="0"/>
      <w:rPr>
        <w:snapToGrid w:val="0"/>
      </w:rPr>
    </w:pPr>
    <w:r>
      <w:t>24</w:t>
    </w:r>
    <w:r w:rsidRPr="0064108A">
      <w:rPr>
        <w:vertAlign w:val="superscript"/>
      </w:rPr>
      <w:t>th</w:t>
    </w:r>
    <w:r>
      <w:t xml:space="preserve"> – 28</w:t>
    </w:r>
    <w:r w:rsidRPr="003B6D6F">
      <w:rPr>
        <w:vertAlign w:val="superscript"/>
      </w:rPr>
      <w:t>th</w:t>
    </w:r>
    <w:r>
      <w:t xml:space="preserve"> Feb, 2014</w:t>
    </w:r>
    <w:r w:rsidRPr="00A42C6E">
      <w:br/>
    </w:r>
    <w:bookmarkStart w:id="41" w:name="_Ref515183447"/>
    <w:bookmarkEnd w:id="41"/>
    <w:r w:rsidRPr="0063067D">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F842F46"/>
    <w:lvl w:ilvl="0">
      <w:start w:val="1"/>
      <w:numFmt w:val="decimal"/>
      <w:lvlText w:val="%1."/>
      <w:lvlJc w:val="left"/>
      <w:pPr>
        <w:tabs>
          <w:tab w:val="num" w:pos="1492"/>
        </w:tabs>
        <w:ind w:left="1492" w:hanging="360"/>
      </w:pPr>
    </w:lvl>
  </w:abstractNum>
  <w:abstractNum w:abstractNumId="1">
    <w:nsid w:val="FFFFFF7D"/>
    <w:multiLevelType w:val="singleLevel"/>
    <w:tmpl w:val="73586B7A"/>
    <w:lvl w:ilvl="0">
      <w:start w:val="1"/>
      <w:numFmt w:val="decimal"/>
      <w:pStyle w:val="IBL"/>
      <w:lvlText w:val="%1."/>
      <w:lvlJc w:val="left"/>
      <w:pPr>
        <w:tabs>
          <w:tab w:val="num" w:pos="1209"/>
        </w:tabs>
        <w:ind w:left="1209" w:hanging="360"/>
      </w:pPr>
    </w:lvl>
  </w:abstractNum>
  <w:abstractNum w:abstractNumId="2">
    <w:nsid w:val="FFFFFF7E"/>
    <w:multiLevelType w:val="singleLevel"/>
    <w:tmpl w:val="F52E9CA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14B55BF"/>
    <w:multiLevelType w:val="hybridMultilevel"/>
    <w:tmpl w:val="239673E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E93187"/>
    <w:multiLevelType w:val="hybridMultilevel"/>
    <w:tmpl w:val="74D81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2D5E6C"/>
    <w:multiLevelType w:val="hybridMultilevel"/>
    <w:tmpl w:val="548AAAB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50836CA"/>
    <w:multiLevelType w:val="hybridMultilevel"/>
    <w:tmpl w:val="5204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6F04670"/>
    <w:multiLevelType w:val="hybridMultilevel"/>
    <w:tmpl w:val="03A2AA98"/>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277ADC"/>
    <w:multiLevelType w:val="hybridMultilevel"/>
    <w:tmpl w:val="22CE8A5C"/>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24D2815"/>
    <w:multiLevelType w:val="hybridMultilevel"/>
    <w:tmpl w:val="DCDC7832"/>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33260A0"/>
    <w:multiLevelType w:val="hybridMultilevel"/>
    <w:tmpl w:val="5C767F50"/>
    <w:lvl w:ilvl="0" w:tplc="AAC0163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00992"/>
    <w:multiLevelType w:val="hybridMultilevel"/>
    <w:tmpl w:val="1B8C087A"/>
    <w:lvl w:ilvl="0" w:tplc="5CC8C45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1E222C"/>
    <w:multiLevelType w:val="hybridMultilevel"/>
    <w:tmpl w:val="E274339E"/>
    <w:lvl w:ilvl="0" w:tplc="5E845734">
      <w:numFmt w:val="decimalZero"/>
      <w:lvlText w:val="%1"/>
      <w:lvlJc w:val="left"/>
      <w:pPr>
        <w:ind w:left="1365" w:hanging="69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7">
    <w:nsid w:val="29B9690F"/>
    <w:multiLevelType w:val="hybridMultilevel"/>
    <w:tmpl w:val="49F6CC0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680A27"/>
    <w:multiLevelType w:val="hybridMultilevel"/>
    <w:tmpl w:val="9C2CEC06"/>
    <w:lvl w:ilvl="0" w:tplc="E7D6859E">
      <w:numFmt w:val="decimalZero"/>
      <w:lvlText w:val="%1"/>
      <w:lvlJc w:val="left"/>
      <w:pPr>
        <w:ind w:left="915" w:hanging="69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9">
    <w:nsid w:val="2B121F99"/>
    <w:multiLevelType w:val="hybridMultilevel"/>
    <w:tmpl w:val="C9BA6214"/>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BBB5E16"/>
    <w:multiLevelType w:val="hybridMultilevel"/>
    <w:tmpl w:val="78B8BE14"/>
    <w:lvl w:ilvl="0" w:tplc="A7A4EE6A">
      <w:start w:val="1"/>
      <w:numFmt w:val="bullet"/>
      <w:lvlText w:val="›"/>
      <w:lvlJc w:val="left"/>
      <w:pPr>
        <w:tabs>
          <w:tab w:val="num" w:pos="360"/>
        </w:tabs>
        <w:ind w:left="360" w:hanging="360"/>
      </w:pPr>
      <w:rPr>
        <w:rFonts w:ascii="Arial" w:hAnsi="Arial" w:hint="default"/>
      </w:rPr>
    </w:lvl>
    <w:lvl w:ilvl="1" w:tplc="22B01BFA">
      <w:start w:val="6876"/>
      <w:numFmt w:val="bullet"/>
      <w:lvlText w:val="–"/>
      <w:lvlJc w:val="left"/>
      <w:pPr>
        <w:tabs>
          <w:tab w:val="num" w:pos="1080"/>
        </w:tabs>
        <w:ind w:left="1080" w:hanging="360"/>
      </w:pPr>
      <w:rPr>
        <w:rFonts w:ascii="Ericsson Capital TT" w:hAnsi="Ericsson Capital TT" w:hint="default"/>
      </w:rPr>
    </w:lvl>
    <w:lvl w:ilvl="2" w:tplc="A1107B14" w:tentative="1">
      <w:start w:val="1"/>
      <w:numFmt w:val="bullet"/>
      <w:lvlText w:val="›"/>
      <w:lvlJc w:val="left"/>
      <w:pPr>
        <w:tabs>
          <w:tab w:val="num" w:pos="1800"/>
        </w:tabs>
        <w:ind w:left="1800" w:hanging="360"/>
      </w:pPr>
      <w:rPr>
        <w:rFonts w:ascii="Arial" w:hAnsi="Arial" w:hint="default"/>
      </w:rPr>
    </w:lvl>
    <w:lvl w:ilvl="3" w:tplc="3C6C6AF0" w:tentative="1">
      <w:start w:val="1"/>
      <w:numFmt w:val="bullet"/>
      <w:lvlText w:val="›"/>
      <w:lvlJc w:val="left"/>
      <w:pPr>
        <w:tabs>
          <w:tab w:val="num" w:pos="2520"/>
        </w:tabs>
        <w:ind w:left="2520" w:hanging="360"/>
      </w:pPr>
      <w:rPr>
        <w:rFonts w:ascii="Arial" w:hAnsi="Arial" w:hint="default"/>
      </w:rPr>
    </w:lvl>
    <w:lvl w:ilvl="4" w:tplc="D58E2A86" w:tentative="1">
      <w:start w:val="1"/>
      <w:numFmt w:val="bullet"/>
      <w:lvlText w:val="›"/>
      <w:lvlJc w:val="left"/>
      <w:pPr>
        <w:tabs>
          <w:tab w:val="num" w:pos="3240"/>
        </w:tabs>
        <w:ind w:left="3240" w:hanging="360"/>
      </w:pPr>
      <w:rPr>
        <w:rFonts w:ascii="Arial" w:hAnsi="Arial" w:hint="default"/>
      </w:rPr>
    </w:lvl>
    <w:lvl w:ilvl="5" w:tplc="BB540E6E" w:tentative="1">
      <w:start w:val="1"/>
      <w:numFmt w:val="bullet"/>
      <w:lvlText w:val="›"/>
      <w:lvlJc w:val="left"/>
      <w:pPr>
        <w:tabs>
          <w:tab w:val="num" w:pos="3960"/>
        </w:tabs>
        <w:ind w:left="3960" w:hanging="360"/>
      </w:pPr>
      <w:rPr>
        <w:rFonts w:ascii="Arial" w:hAnsi="Arial" w:hint="default"/>
      </w:rPr>
    </w:lvl>
    <w:lvl w:ilvl="6" w:tplc="EFF0501C" w:tentative="1">
      <w:start w:val="1"/>
      <w:numFmt w:val="bullet"/>
      <w:lvlText w:val="›"/>
      <w:lvlJc w:val="left"/>
      <w:pPr>
        <w:tabs>
          <w:tab w:val="num" w:pos="4680"/>
        </w:tabs>
        <w:ind w:left="4680" w:hanging="360"/>
      </w:pPr>
      <w:rPr>
        <w:rFonts w:ascii="Arial" w:hAnsi="Arial" w:hint="default"/>
      </w:rPr>
    </w:lvl>
    <w:lvl w:ilvl="7" w:tplc="9222B196" w:tentative="1">
      <w:start w:val="1"/>
      <w:numFmt w:val="bullet"/>
      <w:lvlText w:val="›"/>
      <w:lvlJc w:val="left"/>
      <w:pPr>
        <w:tabs>
          <w:tab w:val="num" w:pos="5400"/>
        </w:tabs>
        <w:ind w:left="5400" w:hanging="360"/>
      </w:pPr>
      <w:rPr>
        <w:rFonts w:ascii="Arial" w:hAnsi="Arial" w:hint="default"/>
      </w:rPr>
    </w:lvl>
    <w:lvl w:ilvl="8" w:tplc="6256F3DA" w:tentative="1">
      <w:start w:val="1"/>
      <w:numFmt w:val="bullet"/>
      <w:lvlText w:val="›"/>
      <w:lvlJc w:val="left"/>
      <w:pPr>
        <w:tabs>
          <w:tab w:val="num" w:pos="6120"/>
        </w:tabs>
        <w:ind w:left="6120" w:hanging="360"/>
      </w:pPr>
      <w:rPr>
        <w:rFonts w:ascii="Arial" w:hAnsi="Arial" w:hint="default"/>
      </w:rPr>
    </w:lvl>
  </w:abstractNum>
  <w:abstractNum w:abstractNumId="21">
    <w:nsid w:val="2C9D3D4F"/>
    <w:multiLevelType w:val="hybridMultilevel"/>
    <w:tmpl w:val="6382FA94"/>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CDD51EF"/>
    <w:multiLevelType w:val="hybridMultilevel"/>
    <w:tmpl w:val="3102929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5C1AC0"/>
    <w:multiLevelType w:val="hybridMultilevel"/>
    <w:tmpl w:val="CF987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CA5B03"/>
    <w:multiLevelType w:val="hybridMultilevel"/>
    <w:tmpl w:val="7CA8B32C"/>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18B2A84"/>
    <w:multiLevelType w:val="hybridMultilevel"/>
    <w:tmpl w:val="7D28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A63D58"/>
    <w:multiLevelType w:val="hybridMultilevel"/>
    <w:tmpl w:val="99082CB0"/>
    <w:lvl w:ilvl="0" w:tplc="5456EC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44E010B1"/>
    <w:multiLevelType w:val="hybridMultilevel"/>
    <w:tmpl w:val="F1EA33D0"/>
    <w:lvl w:ilvl="0" w:tplc="AAC0163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7E73968"/>
    <w:multiLevelType w:val="hybridMultilevel"/>
    <w:tmpl w:val="26C6BF0C"/>
    <w:lvl w:ilvl="0" w:tplc="8E00FD54">
      <w:start w:val="1"/>
      <w:numFmt w:val="decimalZero"/>
      <w:lvlText w:val="%1"/>
      <w:lvlJc w:val="left"/>
      <w:pPr>
        <w:ind w:left="1365" w:hanging="69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0">
    <w:nsid w:val="48BE59E5"/>
    <w:multiLevelType w:val="hybridMultilevel"/>
    <w:tmpl w:val="47CCF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624380"/>
    <w:multiLevelType w:val="hybridMultilevel"/>
    <w:tmpl w:val="76366ABC"/>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nsid w:val="544E070F"/>
    <w:multiLevelType w:val="hybridMultilevel"/>
    <w:tmpl w:val="CC1036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584983"/>
    <w:multiLevelType w:val="hybridMultilevel"/>
    <w:tmpl w:val="190AE228"/>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5A721C2"/>
    <w:multiLevelType w:val="hybridMultilevel"/>
    <w:tmpl w:val="82822B1E"/>
    <w:lvl w:ilvl="0" w:tplc="9DCE66E0">
      <w:start w:val="1"/>
      <w:numFmt w:val="bullet"/>
      <w:lvlText w:val="–"/>
      <w:lvlJc w:val="left"/>
      <w:pPr>
        <w:tabs>
          <w:tab w:val="num" w:pos="720"/>
        </w:tabs>
        <w:ind w:left="720" w:hanging="360"/>
      </w:pPr>
      <w:rPr>
        <w:rFonts w:ascii="Ericsson Capital TT" w:hAnsi="Ericsson Capital TT" w:hint="default"/>
      </w:rPr>
    </w:lvl>
    <w:lvl w:ilvl="1" w:tplc="182A709E">
      <w:start w:val="1"/>
      <w:numFmt w:val="bullet"/>
      <w:lvlText w:val="–"/>
      <w:lvlJc w:val="left"/>
      <w:pPr>
        <w:tabs>
          <w:tab w:val="num" w:pos="1440"/>
        </w:tabs>
        <w:ind w:left="1440" w:hanging="360"/>
      </w:pPr>
      <w:rPr>
        <w:rFonts w:ascii="Ericsson Capital TT" w:hAnsi="Ericsson Capital TT" w:hint="default"/>
      </w:rPr>
    </w:lvl>
    <w:lvl w:ilvl="2" w:tplc="FECC8012" w:tentative="1">
      <w:start w:val="1"/>
      <w:numFmt w:val="bullet"/>
      <w:lvlText w:val="–"/>
      <w:lvlJc w:val="left"/>
      <w:pPr>
        <w:tabs>
          <w:tab w:val="num" w:pos="2160"/>
        </w:tabs>
        <w:ind w:left="2160" w:hanging="360"/>
      </w:pPr>
      <w:rPr>
        <w:rFonts w:ascii="Ericsson Capital TT" w:hAnsi="Ericsson Capital TT" w:hint="default"/>
      </w:rPr>
    </w:lvl>
    <w:lvl w:ilvl="3" w:tplc="BD8C2A50" w:tentative="1">
      <w:start w:val="1"/>
      <w:numFmt w:val="bullet"/>
      <w:lvlText w:val="–"/>
      <w:lvlJc w:val="left"/>
      <w:pPr>
        <w:tabs>
          <w:tab w:val="num" w:pos="2880"/>
        </w:tabs>
        <w:ind w:left="2880" w:hanging="360"/>
      </w:pPr>
      <w:rPr>
        <w:rFonts w:ascii="Ericsson Capital TT" w:hAnsi="Ericsson Capital TT" w:hint="default"/>
      </w:rPr>
    </w:lvl>
    <w:lvl w:ilvl="4" w:tplc="839A0B56" w:tentative="1">
      <w:start w:val="1"/>
      <w:numFmt w:val="bullet"/>
      <w:lvlText w:val="–"/>
      <w:lvlJc w:val="left"/>
      <w:pPr>
        <w:tabs>
          <w:tab w:val="num" w:pos="3600"/>
        </w:tabs>
        <w:ind w:left="3600" w:hanging="360"/>
      </w:pPr>
      <w:rPr>
        <w:rFonts w:ascii="Ericsson Capital TT" w:hAnsi="Ericsson Capital TT" w:hint="default"/>
      </w:rPr>
    </w:lvl>
    <w:lvl w:ilvl="5" w:tplc="2D3A4FEE" w:tentative="1">
      <w:start w:val="1"/>
      <w:numFmt w:val="bullet"/>
      <w:lvlText w:val="–"/>
      <w:lvlJc w:val="left"/>
      <w:pPr>
        <w:tabs>
          <w:tab w:val="num" w:pos="4320"/>
        </w:tabs>
        <w:ind w:left="4320" w:hanging="360"/>
      </w:pPr>
      <w:rPr>
        <w:rFonts w:ascii="Ericsson Capital TT" w:hAnsi="Ericsson Capital TT" w:hint="default"/>
      </w:rPr>
    </w:lvl>
    <w:lvl w:ilvl="6" w:tplc="C72C9EE4" w:tentative="1">
      <w:start w:val="1"/>
      <w:numFmt w:val="bullet"/>
      <w:lvlText w:val="–"/>
      <w:lvlJc w:val="left"/>
      <w:pPr>
        <w:tabs>
          <w:tab w:val="num" w:pos="5040"/>
        </w:tabs>
        <w:ind w:left="5040" w:hanging="360"/>
      </w:pPr>
      <w:rPr>
        <w:rFonts w:ascii="Ericsson Capital TT" w:hAnsi="Ericsson Capital TT" w:hint="default"/>
      </w:rPr>
    </w:lvl>
    <w:lvl w:ilvl="7" w:tplc="3476E7D0" w:tentative="1">
      <w:start w:val="1"/>
      <w:numFmt w:val="bullet"/>
      <w:lvlText w:val="–"/>
      <w:lvlJc w:val="left"/>
      <w:pPr>
        <w:tabs>
          <w:tab w:val="num" w:pos="5760"/>
        </w:tabs>
        <w:ind w:left="5760" w:hanging="360"/>
      </w:pPr>
      <w:rPr>
        <w:rFonts w:ascii="Ericsson Capital TT" w:hAnsi="Ericsson Capital TT" w:hint="default"/>
      </w:rPr>
    </w:lvl>
    <w:lvl w:ilvl="8" w:tplc="96AA6E94" w:tentative="1">
      <w:start w:val="1"/>
      <w:numFmt w:val="bullet"/>
      <w:lvlText w:val="–"/>
      <w:lvlJc w:val="left"/>
      <w:pPr>
        <w:tabs>
          <w:tab w:val="num" w:pos="6480"/>
        </w:tabs>
        <w:ind w:left="6480" w:hanging="360"/>
      </w:pPr>
      <w:rPr>
        <w:rFonts w:ascii="Ericsson Capital TT" w:hAnsi="Ericsson Capital TT" w:hint="default"/>
      </w:rPr>
    </w:lvl>
  </w:abstractNum>
  <w:abstractNum w:abstractNumId="3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7A69D7"/>
    <w:multiLevelType w:val="hybridMultilevel"/>
    <w:tmpl w:val="399A4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D45501"/>
    <w:multiLevelType w:val="hybridMultilevel"/>
    <w:tmpl w:val="4D5E88D4"/>
    <w:lvl w:ilvl="0" w:tplc="329A8A84">
      <w:numFmt w:val="decimalZero"/>
      <w:lvlText w:val="%1"/>
      <w:lvlJc w:val="left"/>
      <w:pPr>
        <w:ind w:left="915" w:hanging="69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39">
    <w:nsid w:val="677370E9"/>
    <w:multiLevelType w:val="hybridMultilevel"/>
    <w:tmpl w:val="B04C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962D44"/>
    <w:multiLevelType w:val="hybridMultilevel"/>
    <w:tmpl w:val="B12EE2C8"/>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F183FA6"/>
    <w:multiLevelType w:val="hybridMultilevel"/>
    <w:tmpl w:val="3DF8B148"/>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C06E2F"/>
    <w:multiLevelType w:val="hybridMultilevel"/>
    <w:tmpl w:val="97343A7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C279B8"/>
    <w:multiLevelType w:val="hybridMultilevel"/>
    <w:tmpl w:val="E0FA5D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4D73F1C"/>
    <w:multiLevelType w:val="hybridMultilevel"/>
    <w:tmpl w:val="A76EAE2A"/>
    <w:lvl w:ilvl="0" w:tplc="04090013">
      <w:start w:val="1"/>
      <w:numFmt w:val="upp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5087EFA"/>
    <w:multiLevelType w:val="hybridMultilevel"/>
    <w:tmpl w:val="32EC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85F1830"/>
    <w:multiLevelType w:val="hybridMultilevel"/>
    <w:tmpl w:val="93049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32"/>
  </w:num>
  <w:num w:numId="7">
    <w:abstractNumId w:val="12"/>
  </w:num>
  <w:num w:numId="8">
    <w:abstractNumId w:val="27"/>
  </w:num>
  <w:num w:numId="9">
    <w:abstractNumId w:val="36"/>
  </w:num>
  <w:num w:numId="10">
    <w:abstractNumId w:val="46"/>
  </w:num>
  <w:num w:numId="11">
    <w:abstractNumId w:val="19"/>
  </w:num>
  <w:num w:numId="12">
    <w:abstractNumId w:val="24"/>
  </w:num>
  <w:num w:numId="13">
    <w:abstractNumId w:val="31"/>
  </w:num>
  <w:num w:numId="14">
    <w:abstractNumId w:val="13"/>
  </w:num>
  <w:num w:numId="15">
    <w:abstractNumId w:val="0"/>
  </w:num>
  <w:num w:numId="16">
    <w:abstractNumId w:val="26"/>
  </w:num>
  <w:num w:numId="17">
    <w:abstractNumId w:val="34"/>
  </w:num>
  <w:num w:numId="18">
    <w:abstractNumId w:val="21"/>
  </w:num>
  <w:num w:numId="19">
    <w:abstractNumId w:val="10"/>
  </w:num>
  <w:num w:numId="20">
    <w:abstractNumId w:val="11"/>
  </w:num>
  <w:num w:numId="21">
    <w:abstractNumId w:val="17"/>
  </w:num>
  <w:num w:numId="22">
    <w:abstractNumId w:val="40"/>
  </w:num>
  <w:num w:numId="23">
    <w:abstractNumId w:val="47"/>
  </w:num>
  <w:num w:numId="24">
    <w:abstractNumId w:val="42"/>
  </w:num>
  <w:num w:numId="25">
    <w:abstractNumId w:val="41"/>
  </w:num>
  <w:num w:numId="26">
    <w:abstractNumId w:val="6"/>
  </w:num>
  <w:num w:numId="27">
    <w:abstractNumId w:val="22"/>
  </w:num>
  <w:num w:numId="28">
    <w:abstractNumId w:val="30"/>
  </w:num>
  <w:num w:numId="29">
    <w:abstractNumId w:val="18"/>
  </w:num>
  <w:num w:numId="30">
    <w:abstractNumId w:val="38"/>
  </w:num>
  <w:num w:numId="31">
    <w:abstractNumId w:val="29"/>
  </w:num>
  <w:num w:numId="32">
    <w:abstractNumId w:val="16"/>
  </w:num>
  <w:num w:numId="33">
    <w:abstractNumId w:val="45"/>
  </w:num>
  <w:num w:numId="34">
    <w:abstractNumId w:val="33"/>
  </w:num>
  <w:num w:numId="35">
    <w:abstractNumId w:val="32"/>
  </w:num>
  <w:num w:numId="36">
    <w:abstractNumId w:val="37"/>
  </w:num>
  <w:num w:numId="37">
    <w:abstractNumId w:val="14"/>
  </w:num>
  <w:num w:numId="38">
    <w:abstractNumId w:val="28"/>
  </w:num>
  <w:num w:numId="39">
    <w:abstractNumId w:val="8"/>
  </w:num>
  <w:num w:numId="40">
    <w:abstractNumId w:val="44"/>
  </w:num>
  <w:num w:numId="41">
    <w:abstractNumId w:val="20"/>
  </w:num>
  <w:num w:numId="42">
    <w:abstractNumId w:val="7"/>
  </w:num>
  <w:num w:numId="43">
    <w:abstractNumId w:val="23"/>
  </w:num>
  <w:num w:numId="44">
    <w:abstractNumId w:val="35"/>
  </w:num>
  <w:num w:numId="45">
    <w:abstractNumId w:val="39"/>
  </w:num>
  <w:num w:numId="46">
    <w:abstractNumId w:val="25"/>
  </w:num>
  <w:num w:numId="47">
    <w:abstractNumId w:val="9"/>
  </w:num>
  <w:num w:numId="48">
    <w:abstractNumId w:val="15"/>
  </w:num>
  <w:num w:numId="49">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7D"/>
    <w:rsid w:val="0000262D"/>
    <w:rsid w:val="00003D56"/>
    <w:rsid w:val="00004093"/>
    <w:rsid w:val="00005E4C"/>
    <w:rsid w:val="00006414"/>
    <w:rsid w:val="00006EDB"/>
    <w:rsid w:val="0000723E"/>
    <w:rsid w:val="0000734A"/>
    <w:rsid w:val="00007639"/>
    <w:rsid w:val="00007A29"/>
    <w:rsid w:val="00007FB7"/>
    <w:rsid w:val="00010AB5"/>
    <w:rsid w:val="00010EEF"/>
    <w:rsid w:val="0001175D"/>
    <w:rsid w:val="00011DEE"/>
    <w:rsid w:val="00012730"/>
    <w:rsid w:val="0001283C"/>
    <w:rsid w:val="000140A6"/>
    <w:rsid w:val="00015C59"/>
    <w:rsid w:val="00015D3A"/>
    <w:rsid w:val="00016C26"/>
    <w:rsid w:val="00020124"/>
    <w:rsid w:val="00020593"/>
    <w:rsid w:val="00020EAD"/>
    <w:rsid w:val="000217A5"/>
    <w:rsid w:val="00021948"/>
    <w:rsid w:val="000223F4"/>
    <w:rsid w:val="000231A1"/>
    <w:rsid w:val="00023CB2"/>
    <w:rsid w:val="00023F23"/>
    <w:rsid w:val="0002404E"/>
    <w:rsid w:val="000249AF"/>
    <w:rsid w:val="00024F2D"/>
    <w:rsid w:val="00026F40"/>
    <w:rsid w:val="0002746B"/>
    <w:rsid w:val="0002751E"/>
    <w:rsid w:val="000301DD"/>
    <w:rsid w:val="00032747"/>
    <w:rsid w:val="00033D65"/>
    <w:rsid w:val="00033ED2"/>
    <w:rsid w:val="00036FBD"/>
    <w:rsid w:val="0004021D"/>
    <w:rsid w:val="00040D1C"/>
    <w:rsid w:val="000432B9"/>
    <w:rsid w:val="000476F1"/>
    <w:rsid w:val="00051509"/>
    <w:rsid w:val="0005267D"/>
    <w:rsid w:val="00055A72"/>
    <w:rsid w:val="000561FD"/>
    <w:rsid w:val="0005639E"/>
    <w:rsid w:val="000568B3"/>
    <w:rsid w:val="00056921"/>
    <w:rsid w:val="00056D4F"/>
    <w:rsid w:val="00057B8E"/>
    <w:rsid w:val="00057BFE"/>
    <w:rsid w:val="00057CF3"/>
    <w:rsid w:val="00060517"/>
    <w:rsid w:val="000605A5"/>
    <w:rsid w:val="000615EC"/>
    <w:rsid w:val="000617ED"/>
    <w:rsid w:val="000632A2"/>
    <w:rsid w:val="000635EE"/>
    <w:rsid w:val="000654F1"/>
    <w:rsid w:val="00065596"/>
    <w:rsid w:val="0006577E"/>
    <w:rsid w:val="00065FC7"/>
    <w:rsid w:val="00067CE3"/>
    <w:rsid w:val="00070721"/>
    <w:rsid w:val="000711CC"/>
    <w:rsid w:val="00071548"/>
    <w:rsid w:val="00071AF4"/>
    <w:rsid w:val="00071E5B"/>
    <w:rsid w:val="00072BAE"/>
    <w:rsid w:val="00074479"/>
    <w:rsid w:val="00074786"/>
    <w:rsid w:val="0008045A"/>
    <w:rsid w:val="00081D0E"/>
    <w:rsid w:val="00082CF2"/>
    <w:rsid w:val="00084917"/>
    <w:rsid w:val="00085559"/>
    <w:rsid w:val="00085B0D"/>
    <w:rsid w:val="00085F02"/>
    <w:rsid w:val="000861F1"/>
    <w:rsid w:val="0008658A"/>
    <w:rsid w:val="000865DB"/>
    <w:rsid w:val="00087BE7"/>
    <w:rsid w:val="00090398"/>
    <w:rsid w:val="00091E68"/>
    <w:rsid w:val="00092A1E"/>
    <w:rsid w:val="000976AC"/>
    <w:rsid w:val="000A107F"/>
    <w:rsid w:val="000A2AF0"/>
    <w:rsid w:val="000A4168"/>
    <w:rsid w:val="000A4656"/>
    <w:rsid w:val="000A614E"/>
    <w:rsid w:val="000A764B"/>
    <w:rsid w:val="000A7AD0"/>
    <w:rsid w:val="000A7BFE"/>
    <w:rsid w:val="000A7C66"/>
    <w:rsid w:val="000B0822"/>
    <w:rsid w:val="000B0D3D"/>
    <w:rsid w:val="000B16B0"/>
    <w:rsid w:val="000B39FB"/>
    <w:rsid w:val="000B3D19"/>
    <w:rsid w:val="000B480F"/>
    <w:rsid w:val="000B4A93"/>
    <w:rsid w:val="000B4CA8"/>
    <w:rsid w:val="000B60B6"/>
    <w:rsid w:val="000B62EB"/>
    <w:rsid w:val="000B6783"/>
    <w:rsid w:val="000B6AA3"/>
    <w:rsid w:val="000B74A0"/>
    <w:rsid w:val="000B794A"/>
    <w:rsid w:val="000B7AE0"/>
    <w:rsid w:val="000C01CF"/>
    <w:rsid w:val="000C0EF3"/>
    <w:rsid w:val="000C1DEF"/>
    <w:rsid w:val="000C246D"/>
    <w:rsid w:val="000C4455"/>
    <w:rsid w:val="000C53C6"/>
    <w:rsid w:val="000C68E2"/>
    <w:rsid w:val="000C6A6F"/>
    <w:rsid w:val="000C6B47"/>
    <w:rsid w:val="000C724E"/>
    <w:rsid w:val="000C7E27"/>
    <w:rsid w:val="000D04AC"/>
    <w:rsid w:val="000D0A0B"/>
    <w:rsid w:val="000D0EAC"/>
    <w:rsid w:val="000D2F9E"/>
    <w:rsid w:val="000D42AC"/>
    <w:rsid w:val="000D4591"/>
    <w:rsid w:val="000D56D0"/>
    <w:rsid w:val="000D5EF9"/>
    <w:rsid w:val="000D5F36"/>
    <w:rsid w:val="000D63EA"/>
    <w:rsid w:val="000D68A1"/>
    <w:rsid w:val="000D6966"/>
    <w:rsid w:val="000D6A70"/>
    <w:rsid w:val="000D7C96"/>
    <w:rsid w:val="000D7EFF"/>
    <w:rsid w:val="000E018F"/>
    <w:rsid w:val="000E0287"/>
    <w:rsid w:val="000E0B5C"/>
    <w:rsid w:val="000E0C1B"/>
    <w:rsid w:val="000E2BA1"/>
    <w:rsid w:val="000E4B25"/>
    <w:rsid w:val="000E4DE7"/>
    <w:rsid w:val="000E52B9"/>
    <w:rsid w:val="000E7150"/>
    <w:rsid w:val="000E7410"/>
    <w:rsid w:val="000E768C"/>
    <w:rsid w:val="000E7B3A"/>
    <w:rsid w:val="000F0540"/>
    <w:rsid w:val="000F0C10"/>
    <w:rsid w:val="000F28EE"/>
    <w:rsid w:val="000F493B"/>
    <w:rsid w:val="000F4D16"/>
    <w:rsid w:val="000F55FA"/>
    <w:rsid w:val="000F56BC"/>
    <w:rsid w:val="000F57C1"/>
    <w:rsid w:val="000F788A"/>
    <w:rsid w:val="000F7B3D"/>
    <w:rsid w:val="000F7B5A"/>
    <w:rsid w:val="00100EDF"/>
    <w:rsid w:val="00101EDB"/>
    <w:rsid w:val="0010266B"/>
    <w:rsid w:val="00102A08"/>
    <w:rsid w:val="001038AA"/>
    <w:rsid w:val="00103A6D"/>
    <w:rsid w:val="001043EF"/>
    <w:rsid w:val="0010477A"/>
    <w:rsid w:val="00104E41"/>
    <w:rsid w:val="00105E9B"/>
    <w:rsid w:val="00107BC6"/>
    <w:rsid w:val="001116D8"/>
    <w:rsid w:val="00111AD5"/>
    <w:rsid w:val="0011294F"/>
    <w:rsid w:val="001132C2"/>
    <w:rsid w:val="0011470F"/>
    <w:rsid w:val="001148F8"/>
    <w:rsid w:val="0011683C"/>
    <w:rsid w:val="001207F6"/>
    <w:rsid w:val="001223FB"/>
    <w:rsid w:val="00123AD8"/>
    <w:rsid w:val="00124848"/>
    <w:rsid w:val="001259EC"/>
    <w:rsid w:val="00125E86"/>
    <w:rsid w:val="00125F33"/>
    <w:rsid w:val="001262D1"/>
    <w:rsid w:val="00126D32"/>
    <w:rsid w:val="0012713B"/>
    <w:rsid w:val="00127227"/>
    <w:rsid w:val="00130242"/>
    <w:rsid w:val="00131FD3"/>
    <w:rsid w:val="00132466"/>
    <w:rsid w:val="00132DB7"/>
    <w:rsid w:val="00133023"/>
    <w:rsid w:val="001368AE"/>
    <w:rsid w:val="001379C0"/>
    <w:rsid w:val="00140B83"/>
    <w:rsid w:val="00142452"/>
    <w:rsid w:val="00144049"/>
    <w:rsid w:val="001449B8"/>
    <w:rsid w:val="00145990"/>
    <w:rsid w:val="00146503"/>
    <w:rsid w:val="00146961"/>
    <w:rsid w:val="001474F8"/>
    <w:rsid w:val="00147B66"/>
    <w:rsid w:val="001503CA"/>
    <w:rsid w:val="00150483"/>
    <w:rsid w:val="001519E1"/>
    <w:rsid w:val="00152BC4"/>
    <w:rsid w:val="0015321A"/>
    <w:rsid w:val="0015360B"/>
    <w:rsid w:val="001547D7"/>
    <w:rsid w:val="00154A3E"/>
    <w:rsid w:val="001552A7"/>
    <w:rsid w:val="00155385"/>
    <w:rsid w:val="001561D6"/>
    <w:rsid w:val="00157ED0"/>
    <w:rsid w:val="00157F3D"/>
    <w:rsid w:val="00161184"/>
    <w:rsid w:val="00162633"/>
    <w:rsid w:val="00163635"/>
    <w:rsid w:val="00163CAC"/>
    <w:rsid w:val="00163E27"/>
    <w:rsid w:val="001648B6"/>
    <w:rsid w:val="00164B61"/>
    <w:rsid w:val="00164E81"/>
    <w:rsid w:val="00164FE3"/>
    <w:rsid w:val="001650C3"/>
    <w:rsid w:val="0017195E"/>
    <w:rsid w:val="00171D93"/>
    <w:rsid w:val="00171E47"/>
    <w:rsid w:val="00172562"/>
    <w:rsid w:val="00173B04"/>
    <w:rsid w:val="00173BF5"/>
    <w:rsid w:val="00174A53"/>
    <w:rsid w:val="00175A90"/>
    <w:rsid w:val="00176DD7"/>
    <w:rsid w:val="00177B39"/>
    <w:rsid w:val="00182EA3"/>
    <w:rsid w:val="001841E7"/>
    <w:rsid w:val="0018501E"/>
    <w:rsid w:val="001857EC"/>
    <w:rsid w:val="001865CD"/>
    <w:rsid w:val="00186A0D"/>
    <w:rsid w:val="00186BB6"/>
    <w:rsid w:val="001879A6"/>
    <w:rsid w:val="00187FFC"/>
    <w:rsid w:val="00190AED"/>
    <w:rsid w:val="001919BD"/>
    <w:rsid w:val="00192386"/>
    <w:rsid w:val="0019274D"/>
    <w:rsid w:val="00193522"/>
    <w:rsid w:val="0019378B"/>
    <w:rsid w:val="00193BE6"/>
    <w:rsid w:val="0019426B"/>
    <w:rsid w:val="00194427"/>
    <w:rsid w:val="00194946"/>
    <w:rsid w:val="00196B77"/>
    <w:rsid w:val="001973C3"/>
    <w:rsid w:val="001A14DB"/>
    <w:rsid w:val="001A31E6"/>
    <w:rsid w:val="001A3981"/>
    <w:rsid w:val="001A68ED"/>
    <w:rsid w:val="001A74BA"/>
    <w:rsid w:val="001B033B"/>
    <w:rsid w:val="001B11C2"/>
    <w:rsid w:val="001B1402"/>
    <w:rsid w:val="001B17B1"/>
    <w:rsid w:val="001B1A12"/>
    <w:rsid w:val="001B4966"/>
    <w:rsid w:val="001B4E2B"/>
    <w:rsid w:val="001C03F9"/>
    <w:rsid w:val="001C0F49"/>
    <w:rsid w:val="001C1851"/>
    <w:rsid w:val="001C2F0C"/>
    <w:rsid w:val="001C34D8"/>
    <w:rsid w:val="001C4C18"/>
    <w:rsid w:val="001C51B3"/>
    <w:rsid w:val="001C69AC"/>
    <w:rsid w:val="001C6EDC"/>
    <w:rsid w:val="001C71D5"/>
    <w:rsid w:val="001C75B7"/>
    <w:rsid w:val="001C76E9"/>
    <w:rsid w:val="001D01D4"/>
    <w:rsid w:val="001D18E1"/>
    <w:rsid w:val="001D1BBC"/>
    <w:rsid w:val="001D26AD"/>
    <w:rsid w:val="001D34FA"/>
    <w:rsid w:val="001D38B9"/>
    <w:rsid w:val="001D395A"/>
    <w:rsid w:val="001D3DA5"/>
    <w:rsid w:val="001D49CD"/>
    <w:rsid w:val="001D6932"/>
    <w:rsid w:val="001D6B9A"/>
    <w:rsid w:val="001D7CFD"/>
    <w:rsid w:val="001E071B"/>
    <w:rsid w:val="001E0C62"/>
    <w:rsid w:val="001E0FCC"/>
    <w:rsid w:val="001E1017"/>
    <w:rsid w:val="001E1D0F"/>
    <w:rsid w:val="001E3248"/>
    <w:rsid w:val="001E4193"/>
    <w:rsid w:val="001E50C4"/>
    <w:rsid w:val="001E5F92"/>
    <w:rsid w:val="001E6232"/>
    <w:rsid w:val="001E62FE"/>
    <w:rsid w:val="001F00FD"/>
    <w:rsid w:val="001F3C8B"/>
    <w:rsid w:val="001F4591"/>
    <w:rsid w:val="001F57DC"/>
    <w:rsid w:val="001F5CA6"/>
    <w:rsid w:val="001F5CEA"/>
    <w:rsid w:val="001F63D4"/>
    <w:rsid w:val="001F7512"/>
    <w:rsid w:val="001F78BD"/>
    <w:rsid w:val="001F7CCA"/>
    <w:rsid w:val="00200091"/>
    <w:rsid w:val="00200D5A"/>
    <w:rsid w:val="002017AC"/>
    <w:rsid w:val="00201A32"/>
    <w:rsid w:val="00203434"/>
    <w:rsid w:val="002039AF"/>
    <w:rsid w:val="00205FC8"/>
    <w:rsid w:val="0020665C"/>
    <w:rsid w:val="0020681A"/>
    <w:rsid w:val="00206B48"/>
    <w:rsid w:val="0020716D"/>
    <w:rsid w:val="00210159"/>
    <w:rsid w:val="00211DCC"/>
    <w:rsid w:val="002120DE"/>
    <w:rsid w:val="00212200"/>
    <w:rsid w:val="002138FD"/>
    <w:rsid w:val="00213B0D"/>
    <w:rsid w:val="00214891"/>
    <w:rsid w:val="00216391"/>
    <w:rsid w:val="002163DA"/>
    <w:rsid w:val="002175C4"/>
    <w:rsid w:val="002203A4"/>
    <w:rsid w:val="00220D2A"/>
    <w:rsid w:val="00223B6C"/>
    <w:rsid w:val="00223BEE"/>
    <w:rsid w:val="00223DD7"/>
    <w:rsid w:val="00224427"/>
    <w:rsid w:val="0022497A"/>
    <w:rsid w:val="00225983"/>
    <w:rsid w:val="00225DB2"/>
    <w:rsid w:val="002301B3"/>
    <w:rsid w:val="0023073F"/>
    <w:rsid w:val="00231C28"/>
    <w:rsid w:val="00231EC7"/>
    <w:rsid w:val="00232177"/>
    <w:rsid w:val="0023242F"/>
    <w:rsid w:val="00233DA4"/>
    <w:rsid w:val="00236915"/>
    <w:rsid w:val="00236E5D"/>
    <w:rsid w:val="00237FAE"/>
    <w:rsid w:val="00240E3E"/>
    <w:rsid w:val="00240EC4"/>
    <w:rsid w:val="0024107F"/>
    <w:rsid w:val="0024126D"/>
    <w:rsid w:val="0024169A"/>
    <w:rsid w:val="00242D87"/>
    <w:rsid w:val="00244060"/>
    <w:rsid w:val="002446A2"/>
    <w:rsid w:val="00244D9E"/>
    <w:rsid w:val="00244F75"/>
    <w:rsid w:val="002458A5"/>
    <w:rsid w:val="00245AC6"/>
    <w:rsid w:val="00247F04"/>
    <w:rsid w:val="00250390"/>
    <w:rsid w:val="0025122D"/>
    <w:rsid w:val="00251C4C"/>
    <w:rsid w:val="00252501"/>
    <w:rsid w:val="00252893"/>
    <w:rsid w:val="0025295A"/>
    <w:rsid w:val="00253287"/>
    <w:rsid w:val="00253A9A"/>
    <w:rsid w:val="002541F1"/>
    <w:rsid w:val="002549B7"/>
    <w:rsid w:val="002559B1"/>
    <w:rsid w:val="00256007"/>
    <w:rsid w:val="00256299"/>
    <w:rsid w:val="00256E89"/>
    <w:rsid w:val="002576BD"/>
    <w:rsid w:val="00257FBB"/>
    <w:rsid w:val="00260BC9"/>
    <w:rsid w:val="00261913"/>
    <w:rsid w:val="00262178"/>
    <w:rsid w:val="002621FD"/>
    <w:rsid w:val="002627A6"/>
    <w:rsid w:val="002628FE"/>
    <w:rsid w:val="002636EC"/>
    <w:rsid w:val="00264773"/>
    <w:rsid w:val="002654E0"/>
    <w:rsid w:val="002665C9"/>
    <w:rsid w:val="00266778"/>
    <w:rsid w:val="0026749A"/>
    <w:rsid w:val="00267958"/>
    <w:rsid w:val="002708FE"/>
    <w:rsid w:val="00271C0B"/>
    <w:rsid w:val="00273315"/>
    <w:rsid w:val="0027392B"/>
    <w:rsid w:val="00275A0A"/>
    <w:rsid w:val="00276C25"/>
    <w:rsid w:val="0027726F"/>
    <w:rsid w:val="00280D07"/>
    <w:rsid w:val="00282F72"/>
    <w:rsid w:val="00283416"/>
    <w:rsid w:val="00284C25"/>
    <w:rsid w:val="00285F61"/>
    <w:rsid w:val="00285F94"/>
    <w:rsid w:val="0028621E"/>
    <w:rsid w:val="0029129A"/>
    <w:rsid w:val="002923B3"/>
    <w:rsid w:val="002926DA"/>
    <w:rsid w:val="002937E7"/>
    <w:rsid w:val="00293EA6"/>
    <w:rsid w:val="00293F8F"/>
    <w:rsid w:val="00294DF7"/>
    <w:rsid w:val="002952AF"/>
    <w:rsid w:val="002958D5"/>
    <w:rsid w:val="002967C3"/>
    <w:rsid w:val="00296BAE"/>
    <w:rsid w:val="00296C13"/>
    <w:rsid w:val="00297B7A"/>
    <w:rsid w:val="002A00C8"/>
    <w:rsid w:val="002A07F7"/>
    <w:rsid w:val="002A21A2"/>
    <w:rsid w:val="002A235E"/>
    <w:rsid w:val="002A2719"/>
    <w:rsid w:val="002A297B"/>
    <w:rsid w:val="002A2D05"/>
    <w:rsid w:val="002A428F"/>
    <w:rsid w:val="002A4C0A"/>
    <w:rsid w:val="002A5201"/>
    <w:rsid w:val="002A7482"/>
    <w:rsid w:val="002B111F"/>
    <w:rsid w:val="002B1B4D"/>
    <w:rsid w:val="002B20B6"/>
    <w:rsid w:val="002B2339"/>
    <w:rsid w:val="002B3164"/>
    <w:rsid w:val="002B32CD"/>
    <w:rsid w:val="002B341F"/>
    <w:rsid w:val="002B61FD"/>
    <w:rsid w:val="002B6A64"/>
    <w:rsid w:val="002B7360"/>
    <w:rsid w:val="002C0369"/>
    <w:rsid w:val="002C0B6E"/>
    <w:rsid w:val="002C168B"/>
    <w:rsid w:val="002C631C"/>
    <w:rsid w:val="002C6CB3"/>
    <w:rsid w:val="002C6E37"/>
    <w:rsid w:val="002C790C"/>
    <w:rsid w:val="002C7B47"/>
    <w:rsid w:val="002D11D4"/>
    <w:rsid w:val="002D19D8"/>
    <w:rsid w:val="002D2269"/>
    <w:rsid w:val="002D28DA"/>
    <w:rsid w:val="002D32A3"/>
    <w:rsid w:val="002D36A7"/>
    <w:rsid w:val="002D36D3"/>
    <w:rsid w:val="002D44F8"/>
    <w:rsid w:val="002D4822"/>
    <w:rsid w:val="002D4FA5"/>
    <w:rsid w:val="002D50DF"/>
    <w:rsid w:val="002D5B56"/>
    <w:rsid w:val="002D70C6"/>
    <w:rsid w:val="002D784B"/>
    <w:rsid w:val="002E0FC5"/>
    <w:rsid w:val="002E2199"/>
    <w:rsid w:val="002E253A"/>
    <w:rsid w:val="002E43B2"/>
    <w:rsid w:val="002E4DD7"/>
    <w:rsid w:val="002E5869"/>
    <w:rsid w:val="002E6E59"/>
    <w:rsid w:val="002F0AD0"/>
    <w:rsid w:val="002F0D0E"/>
    <w:rsid w:val="002F1070"/>
    <w:rsid w:val="002F14AC"/>
    <w:rsid w:val="002F2A7F"/>
    <w:rsid w:val="002F42F7"/>
    <w:rsid w:val="002F46DF"/>
    <w:rsid w:val="002F547E"/>
    <w:rsid w:val="002F5675"/>
    <w:rsid w:val="002F56F8"/>
    <w:rsid w:val="002F5735"/>
    <w:rsid w:val="002F59CF"/>
    <w:rsid w:val="002F69C2"/>
    <w:rsid w:val="002F6E90"/>
    <w:rsid w:val="00300664"/>
    <w:rsid w:val="0030162B"/>
    <w:rsid w:val="003028D8"/>
    <w:rsid w:val="00302C82"/>
    <w:rsid w:val="003036ED"/>
    <w:rsid w:val="0030404B"/>
    <w:rsid w:val="003040F0"/>
    <w:rsid w:val="00304465"/>
    <w:rsid w:val="003063A5"/>
    <w:rsid w:val="00307D88"/>
    <w:rsid w:val="003107ED"/>
    <w:rsid w:val="003119CA"/>
    <w:rsid w:val="00311C09"/>
    <w:rsid w:val="00312FC6"/>
    <w:rsid w:val="003134BB"/>
    <w:rsid w:val="00313A9F"/>
    <w:rsid w:val="00314275"/>
    <w:rsid w:val="003149A6"/>
    <w:rsid w:val="00314C6E"/>
    <w:rsid w:val="00315D93"/>
    <w:rsid w:val="003232C4"/>
    <w:rsid w:val="003240AF"/>
    <w:rsid w:val="00326141"/>
    <w:rsid w:val="00326354"/>
    <w:rsid w:val="00326B11"/>
    <w:rsid w:val="00326B87"/>
    <w:rsid w:val="00326F52"/>
    <w:rsid w:val="00327449"/>
    <w:rsid w:val="00330D9F"/>
    <w:rsid w:val="00332B8E"/>
    <w:rsid w:val="00332D69"/>
    <w:rsid w:val="00332D95"/>
    <w:rsid w:val="0033417A"/>
    <w:rsid w:val="0033483E"/>
    <w:rsid w:val="0033500A"/>
    <w:rsid w:val="003351BB"/>
    <w:rsid w:val="00335A7F"/>
    <w:rsid w:val="00335D65"/>
    <w:rsid w:val="00336117"/>
    <w:rsid w:val="00336468"/>
    <w:rsid w:val="00337415"/>
    <w:rsid w:val="003377A3"/>
    <w:rsid w:val="00337A5E"/>
    <w:rsid w:val="003401A9"/>
    <w:rsid w:val="003430FE"/>
    <w:rsid w:val="00343A5A"/>
    <w:rsid w:val="00343AA7"/>
    <w:rsid w:val="0034451D"/>
    <w:rsid w:val="00344A53"/>
    <w:rsid w:val="003468BC"/>
    <w:rsid w:val="00346C12"/>
    <w:rsid w:val="003500A7"/>
    <w:rsid w:val="003505AE"/>
    <w:rsid w:val="00351194"/>
    <w:rsid w:val="00351BAD"/>
    <w:rsid w:val="00353169"/>
    <w:rsid w:val="00353745"/>
    <w:rsid w:val="003549E9"/>
    <w:rsid w:val="00356ED2"/>
    <w:rsid w:val="00360675"/>
    <w:rsid w:val="00360E32"/>
    <w:rsid w:val="00362C4C"/>
    <w:rsid w:val="00364223"/>
    <w:rsid w:val="00366419"/>
    <w:rsid w:val="003666AF"/>
    <w:rsid w:val="00366FA2"/>
    <w:rsid w:val="003670BA"/>
    <w:rsid w:val="0037008F"/>
    <w:rsid w:val="00370203"/>
    <w:rsid w:val="00370AA6"/>
    <w:rsid w:val="00370BC2"/>
    <w:rsid w:val="003717E1"/>
    <w:rsid w:val="00371E9D"/>
    <w:rsid w:val="003725DB"/>
    <w:rsid w:val="0037329F"/>
    <w:rsid w:val="00373F48"/>
    <w:rsid w:val="0037417F"/>
    <w:rsid w:val="003745BC"/>
    <w:rsid w:val="0037532B"/>
    <w:rsid w:val="003754B6"/>
    <w:rsid w:val="00375504"/>
    <w:rsid w:val="00377052"/>
    <w:rsid w:val="003772EB"/>
    <w:rsid w:val="003804A3"/>
    <w:rsid w:val="00380721"/>
    <w:rsid w:val="00380982"/>
    <w:rsid w:val="003816F1"/>
    <w:rsid w:val="003837F9"/>
    <w:rsid w:val="0038409C"/>
    <w:rsid w:val="00384A55"/>
    <w:rsid w:val="003864C5"/>
    <w:rsid w:val="003868E6"/>
    <w:rsid w:val="003869F6"/>
    <w:rsid w:val="00387083"/>
    <w:rsid w:val="00387141"/>
    <w:rsid w:val="00387F66"/>
    <w:rsid w:val="00390603"/>
    <w:rsid w:val="003930C9"/>
    <w:rsid w:val="003947B3"/>
    <w:rsid w:val="00395294"/>
    <w:rsid w:val="003966BD"/>
    <w:rsid w:val="003967AD"/>
    <w:rsid w:val="00396F63"/>
    <w:rsid w:val="00397819"/>
    <w:rsid w:val="00397823"/>
    <w:rsid w:val="00397C15"/>
    <w:rsid w:val="003A027F"/>
    <w:rsid w:val="003A0626"/>
    <w:rsid w:val="003A07D5"/>
    <w:rsid w:val="003A1913"/>
    <w:rsid w:val="003A26EA"/>
    <w:rsid w:val="003A3E09"/>
    <w:rsid w:val="003A3F08"/>
    <w:rsid w:val="003A4759"/>
    <w:rsid w:val="003A4956"/>
    <w:rsid w:val="003A50A4"/>
    <w:rsid w:val="003A6957"/>
    <w:rsid w:val="003A6CE3"/>
    <w:rsid w:val="003B0263"/>
    <w:rsid w:val="003B09A1"/>
    <w:rsid w:val="003B0C4D"/>
    <w:rsid w:val="003B1101"/>
    <w:rsid w:val="003B1908"/>
    <w:rsid w:val="003B2F9E"/>
    <w:rsid w:val="003B3392"/>
    <w:rsid w:val="003B4192"/>
    <w:rsid w:val="003B5EFE"/>
    <w:rsid w:val="003B6B51"/>
    <w:rsid w:val="003B6D6F"/>
    <w:rsid w:val="003C0CB1"/>
    <w:rsid w:val="003C135C"/>
    <w:rsid w:val="003C184B"/>
    <w:rsid w:val="003C1B66"/>
    <w:rsid w:val="003C278D"/>
    <w:rsid w:val="003C3E7A"/>
    <w:rsid w:val="003C4258"/>
    <w:rsid w:val="003C533F"/>
    <w:rsid w:val="003C56F6"/>
    <w:rsid w:val="003C587C"/>
    <w:rsid w:val="003C63CF"/>
    <w:rsid w:val="003D00E2"/>
    <w:rsid w:val="003D0379"/>
    <w:rsid w:val="003D3255"/>
    <w:rsid w:val="003D36E6"/>
    <w:rsid w:val="003D50DE"/>
    <w:rsid w:val="003D5365"/>
    <w:rsid w:val="003D5851"/>
    <w:rsid w:val="003D6049"/>
    <w:rsid w:val="003D6392"/>
    <w:rsid w:val="003D6CA4"/>
    <w:rsid w:val="003D6CE8"/>
    <w:rsid w:val="003E0239"/>
    <w:rsid w:val="003E0324"/>
    <w:rsid w:val="003E0DA0"/>
    <w:rsid w:val="003E13BA"/>
    <w:rsid w:val="003E1AF7"/>
    <w:rsid w:val="003E2CE0"/>
    <w:rsid w:val="003E5917"/>
    <w:rsid w:val="003E6521"/>
    <w:rsid w:val="003E730A"/>
    <w:rsid w:val="003E7345"/>
    <w:rsid w:val="003F0C94"/>
    <w:rsid w:val="003F0E0F"/>
    <w:rsid w:val="003F10F2"/>
    <w:rsid w:val="003F216E"/>
    <w:rsid w:val="003F32B0"/>
    <w:rsid w:val="003F3F4C"/>
    <w:rsid w:val="003F452B"/>
    <w:rsid w:val="003F655D"/>
    <w:rsid w:val="003F7BA3"/>
    <w:rsid w:val="00400BC0"/>
    <w:rsid w:val="00401248"/>
    <w:rsid w:val="00401B4C"/>
    <w:rsid w:val="00401D8B"/>
    <w:rsid w:val="00402ED5"/>
    <w:rsid w:val="004038C3"/>
    <w:rsid w:val="00403A4E"/>
    <w:rsid w:val="004050D7"/>
    <w:rsid w:val="00410FA3"/>
    <w:rsid w:val="00411CBE"/>
    <w:rsid w:val="0041212A"/>
    <w:rsid w:val="00412C79"/>
    <w:rsid w:val="004131DC"/>
    <w:rsid w:val="00413D3D"/>
    <w:rsid w:val="00414A95"/>
    <w:rsid w:val="00414DEA"/>
    <w:rsid w:val="0041739B"/>
    <w:rsid w:val="00417764"/>
    <w:rsid w:val="00417771"/>
    <w:rsid w:val="00417899"/>
    <w:rsid w:val="00420564"/>
    <w:rsid w:val="00420E5E"/>
    <w:rsid w:val="00421ED9"/>
    <w:rsid w:val="00422D60"/>
    <w:rsid w:val="00422F36"/>
    <w:rsid w:val="00423FCD"/>
    <w:rsid w:val="00424184"/>
    <w:rsid w:val="00426110"/>
    <w:rsid w:val="00426A4B"/>
    <w:rsid w:val="00427216"/>
    <w:rsid w:val="00427A22"/>
    <w:rsid w:val="00430122"/>
    <w:rsid w:val="004310B2"/>
    <w:rsid w:val="004326E0"/>
    <w:rsid w:val="004329A7"/>
    <w:rsid w:val="00432A46"/>
    <w:rsid w:val="00433BB1"/>
    <w:rsid w:val="00434F66"/>
    <w:rsid w:val="004359D8"/>
    <w:rsid w:val="004362AD"/>
    <w:rsid w:val="00436C08"/>
    <w:rsid w:val="00440418"/>
    <w:rsid w:val="0044129B"/>
    <w:rsid w:val="00441E47"/>
    <w:rsid w:val="004431AE"/>
    <w:rsid w:val="00445B71"/>
    <w:rsid w:val="00446697"/>
    <w:rsid w:val="004507B0"/>
    <w:rsid w:val="0045102C"/>
    <w:rsid w:val="00451950"/>
    <w:rsid w:val="00452147"/>
    <w:rsid w:val="0045255E"/>
    <w:rsid w:val="004527ED"/>
    <w:rsid w:val="00452BC4"/>
    <w:rsid w:val="0045396F"/>
    <w:rsid w:val="00453A9A"/>
    <w:rsid w:val="00453FD2"/>
    <w:rsid w:val="004542FD"/>
    <w:rsid w:val="00455156"/>
    <w:rsid w:val="00455DB6"/>
    <w:rsid w:val="00456014"/>
    <w:rsid w:val="004563F7"/>
    <w:rsid w:val="00456EE8"/>
    <w:rsid w:val="004600B0"/>
    <w:rsid w:val="00462CD5"/>
    <w:rsid w:val="00464B47"/>
    <w:rsid w:val="00465EC1"/>
    <w:rsid w:val="00466E53"/>
    <w:rsid w:val="00470004"/>
    <w:rsid w:val="004709FB"/>
    <w:rsid w:val="004714D2"/>
    <w:rsid w:val="00471C65"/>
    <w:rsid w:val="00472DBB"/>
    <w:rsid w:val="00472E97"/>
    <w:rsid w:val="00474DAD"/>
    <w:rsid w:val="00477BC7"/>
    <w:rsid w:val="00477E7F"/>
    <w:rsid w:val="00477F1D"/>
    <w:rsid w:val="004801AF"/>
    <w:rsid w:val="004807A0"/>
    <w:rsid w:val="00480A76"/>
    <w:rsid w:val="00481291"/>
    <w:rsid w:val="004819BD"/>
    <w:rsid w:val="00482735"/>
    <w:rsid w:val="00482CBF"/>
    <w:rsid w:val="00483D93"/>
    <w:rsid w:val="004842EE"/>
    <w:rsid w:val="0048529E"/>
    <w:rsid w:val="00485ADF"/>
    <w:rsid w:val="00485FB5"/>
    <w:rsid w:val="0048677A"/>
    <w:rsid w:val="00487A15"/>
    <w:rsid w:val="00490A59"/>
    <w:rsid w:val="00490C01"/>
    <w:rsid w:val="00490D92"/>
    <w:rsid w:val="0049190D"/>
    <w:rsid w:val="00493201"/>
    <w:rsid w:val="00493D9F"/>
    <w:rsid w:val="00493E26"/>
    <w:rsid w:val="00496582"/>
    <w:rsid w:val="0049716D"/>
    <w:rsid w:val="00497742"/>
    <w:rsid w:val="004A53E3"/>
    <w:rsid w:val="004A58A2"/>
    <w:rsid w:val="004A60E2"/>
    <w:rsid w:val="004A69C8"/>
    <w:rsid w:val="004A7004"/>
    <w:rsid w:val="004B1554"/>
    <w:rsid w:val="004B3A1A"/>
    <w:rsid w:val="004B4802"/>
    <w:rsid w:val="004B545E"/>
    <w:rsid w:val="004B560E"/>
    <w:rsid w:val="004B6C8B"/>
    <w:rsid w:val="004B7181"/>
    <w:rsid w:val="004C38D3"/>
    <w:rsid w:val="004C4B4D"/>
    <w:rsid w:val="004C4BF0"/>
    <w:rsid w:val="004C5A1F"/>
    <w:rsid w:val="004C6409"/>
    <w:rsid w:val="004C7679"/>
    <w:rsid w:val="004C7986"/>
    <w:rsid w:val="004D04B3"/>
    <w:rsid w:val="004D09D8"/>
    <w:rsid w:val="004D0CCA"/>
    <w:rsid w:val="004D25AA"/>
    <w:rsid w:val="004D3A07"/>
    <w:rsid w:val="004D3D26"/>
    <w:rsid w:val="004D429D"/>
    <w:rsid w:val="004D4D5C"/>
    <w:rsid w:val="004D4DB9"/>
    <w:rsid w:val="004D4F55"/>
    <w:rsid w:val="004D776E"/>
    <w:rsid w:val="004E024E"/>
    <w:rsid w:val="004E0F3C"/>
    <w:rsid w:val="004E1B1F"/>
    <w:rsid w:val="004E1B33"/>
    <w:rsid w:val="004E1E0A"/>
    <w:rsid w:val="004E3C72"/>
    <w:rsid w:val="004E3F9D"/>
    <w:rsid w:val="004E4AFD"/>
    <w:rsid w:val="004E55E7"/>
    <w:rsid w:val="004E6202"/>
    <w:rsid w:val="004E6D3C"/>
    <w:rsid w:val="004E7932"/>
    <w:rsid w:val="004F051E"/>
    <w:rsid w:val="004F09C5"/>
    <w:rsid w:val="004F0A4F"/>
    <w:rsid w:val="004F0E48"/>
    <w:rsid w:val="004F212B"/>
    <w:rsid w:val="004F337C"/>
    <w:rsid w:val="004F483D"/>
    <w:rsid w:val="004F4DAD"/>
    <w:rsid w:val="004F57CD"/>
    <w:rsid w:val="004F6AF6"/>
    <w:rsid w:val="00500F6E"/>
    <w:rsid w:val="0050149B"/>
    <w:rsid w:val="00504DA0"/>
    <w:rsid w:val="00504F29"/>
    <w:rsid w:val="005057E5"/>
    <w:rsid w:val="00505E76"/>
    <w:rsid w:val="00507936"/>
    <w:rsid w:val="00512D68"/>
    <w:rsid w:val="00514990"/>
    <w:rsid w:val="005150AE"/>
    <w:rsid w:val="00515139"/>
    <w:rsid w:val="005159BF"/>
    <w:rsid w:val="00515EF6"/>
    <w:rsid w:val="00516378"/>
    <w:rsid w:val="00516C54"/>
    <w:rsid w:val="00517EE8"/>
    <w:rsid w:val="00522448"/>
    <w:rsid w:val="0052248A"/>
    <w:rsid w:val="00522F17"/>
    <w:rsid w:val="00523AEF"/>
    <w:rsid w:val="00525053"/>
    <w:rsid w:val="00525A1A"/>
    <w:rsid w:val="00526421"/>
    <w:rsid w:val="005275BF"/>
    <w:rsid w:val="00527ECA"/>
    <w:rsid w:val="00530AA1"/>
    <w:rsid w:val="00530B4E"/>
    <w:rsid w:val="00530FA6"/>
    <w:rsid w:val="0053267C"/>
    <w:rsid w:val="00532F08"/>
    <w:rsid w:val="00533CB5"/>
    <w:rsid w:val="00534785"/>
    <w:rsid w:val="00536ECE"/>
    <w:rsid w:val="005379D0"/>
    <w:rsid w:val="00537AC3"/>
    <w:rsid w:val="00537C09"/>
    <w:rsid w:val="00541822"/>
    <w:rsid w:val="005418B8"/>
    <w:rsid w:val="00542072"/>
    <w:rsid w:val="00542528"/>
    <w:rsid w:val="00542758"/>
    <w:rsid w:val="00542A5B"/>
    <w:rsid w:val="0054313F"/>
    <w:rsid w:val="00543811"/>
    <w:rsid w:val="00543A92"/>
    <w:rsid w:val="00545ABA"/>
    <w:rsid w:val="00545D49"/>
    <w:rsid w:val="00546A38"/>
    <w:rsid w:val="00546D41"/>
    <w:rsid w:val="00550447"/>
    <w:rsid w:val="00551407"/>
    <w:rsid w:val="005514A5"/>
    <w:rsid w:val="00552484"/>
    <w:rsid w:val="00552682"/>
    <w:rsid w:val="00552B26"/>
    <w:rsid w:val="0055641B"/>
    <w:rsid w:val="00557068"/>
    <w:rsid w:val="0056018D"/>
    <w:rsid w:val="00560496"/>
    <w:rsid w:val="005611CD"/>
    <w:rsid w:val="00561CD5"/>
    <w:rsid w:val="005637AF"/>
    <w:rsid w:val="0056381C"/>
    <w:rsid w:val="0056398F"/>
    <w:rsid w:val="0056429D"/>
    <w:rsid w:val="00564848"/>
    <w:rsid w:val="00564D8B"/>
    <w:rsid w:val="0056638F"/>
    <w:rsid w:val="005666E1"/>
    <w:rsid w:val="0057183F"/>
    <w:rsid w:val="00571D0B"/>
    <w:rsid w:val="005722D3"/>
    <w:rsid w:val="00572484"/>
    <w:rsid w:val="005727AF"/>
    <w:rsid w:val="00574A7E"/>
    <w:rsid w:val="00575026"/>
    <w:rsid w:val="005761DC"/>
    <w:rsid w:val="00577B77"/>
    <w:rsid w:val="00577E53"/>
    <w:rsid w:val="00581CB5"/>
    <w:rsid w:val="005836E3"/>
    <w:rsid w:val="00585357"/>
    <w:rsid w:val="00585AAA"/>
    <w:rsid w:val="00585BAB"/>
    <w:rsid w:val="0058663D"/>
    <w:rsid w:val="00587112"/>
    <w:rsid w:val="00591875"/>
    <w:rsid w:val="00592077"/>
    <w:rsid w:val="00592803"/>
    <w:rsid w:val="00593DAF"/>
    <w:rsid w:val="00594461"/>
    <w:rsid w:val="0059469C"/>
    <w:rsid w:val="0059485D"/>
    <w:rsid w:val="0059532C"/>
    <w:rsid w:val="00595BC9"/>
    <w:rsid w:val="00595C4E"/>
    <w:rsid w:val="0059716D"/>
    <w:rsid w:val="005A01D5"/>
    <w:rsid w:val="005A0773"/>
    <w:rsid w:val="005A078D"/>
    <w:rsid w:val="005A0E38"/>
    <w:rsid w:val="005A17D3"/>
    <w:rsid w:val="005A2644"/>
    <w:rsid w:val="005A3931"/>
    <w:rsid w:val="005A3F45"/>
    <w:rsid w:val="005A4027"/>
    <w:rsid w:val="005A5955"/>
    <w:rsid w:val="005A5A07"/>
    <w:rsid w:val="005A747E"/>
    <w:rsid w:val="005A7FE8"/>
    <w:rsid w:val="005B0051"/>
    <w:rsid w:val="005B0E93"/>
    <w:rsid w:val="005B3524"/>
    <w:rsid w:val="005B4AEE"/>
    <w:rsid w:val="005B56C3"/>
    <w:rsid w:val="005B5F16"/>
    <w:rsid w:val="005B6770"/>
    <w:rsid w:val="005B70A3"/>
    <w:rsid w:val="005B78AA"/>
    <w:rsid w:val="005C3010"/>
    <w:rsid w:val="005C342C"/>
    <w:rsid w:val="005C361C"/>
    <w:rsid w:val="005C4E3C"/>
    <w:rsid w:val="005C4E98"/>
    <w:rsid w:val="005C5E7B"/>
    <w:rsid w:val="005C68BD"/>
    <w:rsid w:val="005C6D09"/>
    <w:rsid w:val="005C7D24"/>
    <w:rsid w:val="005D0506"/>
    <w:rsid w:val="005D0601"/>
    <w:rsid w:val="005D0E9B"/>
    <w:rsid w:val="005D124B"/>
    <w:rsid w:val="005D241E"/>
    <w:rsid w:val="005D2ED1"/>
    <w:rsid w:val="005D406C"/>
    <w:rsid w:val="005D6473"/>
    <w:rsid w:val="005D6795"/>
    <w:rsid w:val="005D6862"/>
    <w:rsid w:val="005E00B3"/>
    <w:rsid w:val="005E0B92"/>
    <w:rsid w:val="005E18DA"/>
    <w:rsid w:val="005E2299"/>
    <w:rsid w:val="005E2BCB"/>
    <w:rsid w:val="005E2E58"/>
    <w:rsid w:val="005E36BB"/>
    <w:rsid w:val="005E3F9D"/>
    <w:rsid w:val="005E4464"/>
    <w:rsid w:val="005E4C32"/>
    <w:rsid w:val="005E4D21"/>
    <w:rsid w:val="005E5E39"/>
    <w:rsid w:val="005E5E49"/>
    <w:rsid w:val="005E65F1"/>
    <w:rsid w:val="005E7CD5"/>
    <w:rsid w:val="005F0257"/>
    <w:rsid w:val="005F13EF"/>
    <w:rsid w:val="005F1B3A"/>
    <w:rsid w:val="005F21A9"/>
    <w:rsid w:val="005F21BC"/>
    <w:rsid w:val="005F3781"/>
    <w:rsid w:val="005F3904"/>
    <w:rsid w:val="005F3C20"/>
    <w:rsid w:val="005F3D05"/>
    <w:rsid w:val="005F43BC"/>
    <w:rsid w:val="005F50F7"/>
    <w:rsid w:val="005F6637"/>
    <w:rsid w:val="006010FB"/>
    <w:rsid w:val="00601C5D"/>
    <w:rsid w:val="00601E50"/>
    <w:rsid w:val="0060466E"/>
    <w:rsid w:val="006052FE"/>
    <w:rsid w:val="00605B74"/>
    <w:rsid w:val="00605D63"/>
    <w:rsid w:val="0060708B"/>
    <w:rsid w:val="006113FC"/>
    <w:rsid w:val="006119A3"/>
    <w:rsid w:val="00612DC1"/>
    <w:rsid w:val="00613F82"/>
    <w:rsid w:val="00614212"/>
    <w:rsid w:val="0061454A"/>
    <w:rsid w:val="00614EE1"/>
    <w:rsid w:val="00615917"/>
    <w:rsid w:val="006159F2"/>
    <w:rsid w:val="00616F87"/>
    <w:rsid w:val="0061776A"/>
    <w:rsid w:val="0062072E"/>
    <w:rsid w:val="0062096A"/>
    <w:rsid w:val="006219A7"/>
    <w:rsid w:val="00621FF9"/>
    <w:rsid w:val="00622234"/>
    <w:rsid w:val="00623B90"/>
    <w:rsid w:val="00623C12"/>
    <w:rsid w:val="006252D2"/>
    <w:rsid w:val="00626035"/>
    <w:rsid w:val="0062607A"/>
    <w:rsid w:val="0062715F"/>
    <w:rsid w:val="0063067D"/>
    <w:rsid w:val="0063142D"/>
    <w:rsid w:val="00631CB0"/>
    <w:rsid w:val="006337F4"/>
    <w:rsid w:val="0063410B"/>
    <w:rsid w:val="006343EE"/>
    <w:rsid w:val="0063499C"/>
    <w:rsid w:val="006355FD"/>
    <w:rsid w:val="00635D9D"/>
    <w:rsid w:val="00635E51"/>
    <w:rsid w:val="00635ECA"/>
    <w:rsid w:val="00636A80"/>
    <w:rsid w:val="00636E56"/>
    <w:rsid w:val="00637637"/>
    <w:rsid w:val="00637FB5"/>
    <w:rsid w:val="0064024F"/>
    <w:rsid w:val="00640508"/>
    <w:rsid w:val="00640BED"/>
    <w:rsid w:val="0064108A"/>
    <w:rsid w:val="00642116"/>
    <w:rsid w:val="00645341"/>
    <w:rsid w:val="00645593"/>
    <w:rsid w:val="0064633E"/>
    <w:rsid w:val="00646A60"/>
    <w:rsid w:val="00646EB7"/>
    <w:rsid w:val="00650376"/>
    <w:rsid w:val="0065074B"/>
    <w:rsid w:val="0065081C"/>
    <w:rsid w:val="0065096A"/>
    <w:rsid w:val="00651730"/>
    <w:rsid w:val="006517D7"/>
    <w:rsid w:val="00651A4A"/>
    <w:rsid w:val="00651A5D"/>
    <w:rsid w:val="00651B20"/>
    <w:rsid w:val="00652E0D"/>
    <w:rsid w:val="006535FB"/>
    <w:rsid w:val="0065500D"/>
    <w:rsid w:val="00655838"/>
    <w:rsid w:val="00657091"/>
    <w:rsid w:val="006573AA"/>
    <w:rsid w:val="00662462"/>
    <w:rsid w:val="00664B71"/>
    <w:rsid w:val="006653EB"/>
    <w:rsid w:val="00667027"/>
    <w:rsid w:val="0066745E"/>
    <w:rsid w:val="00670188"/>
    <w:rsid w:val="0067100F"/>
    <w:rsid w:val="00671CBC"/>
    <w:rsid w:val="00673965"/>
    <w:rsid w:val="00674101"/>
    <w:rsid w:val="00674774"/>
    <w:rsid w:val="006757A9"/>
    <w:rsid w:val="0067611F"/>
    <w:rsid w:val="006770EC"/>
    <w:rsid w:val="00680CC5"/>
    <w:rsid w:val="00680DBD"/>
    <w:rsid w:val="00681559"/>
    <w:rsid w:val="006819AB"/>
    <w:rsid w:val="0068322B"/>
    <w:rsid w:val="00683E81"/>
    <w:rsid w:val="0068430B"/>
    <w:rsid w:val="00685F12"/>
    <w:rsid w:val="006868F5"/>
    <w:rsid w:val="00686EA0"/>
    <w:rsid w:val="00690F01"/>
    <w:rsid w:val="00691304"/>
    <w:rsid w:val="0069152B"/>
    <w:rsid w:val="0069194E"/>
    <w:rsid w:val="0069214C"/>
    <w:rsid w:val="00693F43"/>
    <w:rsid w:val="00696557"/>
    <w:rsid w:val="00697CD8"/>
    <w:rsid w:val="00697DA8"/>
    <w:rsid w:val="00697E51"/>
    <w:rsid w:val="006A0288"/>
    <w:rsid w:val="006A1644"/>
    <w:rsid w:val="006A1DCC"/>
    <w:rsid w:val="006A21A3"/>
    <w:rsid w:val="006A39B7"/>
    <w:rsid w:val="006A41A1"/>
    <w:rsid w:val="006A4E0D"/>
    <w:rsid w:val="006A4ED3"/>
    <w:rsid w:val="006A525C"/>
    <w:rsid w:val="006A5617"/>
    <w:rsid w:val="006A62BD"/>
    <w:rsid w:val="006A6DFF"/>
    <w:rsid w:val="006A744B"/>
    <w:rsid w:val="006B11AC"/>
    <w:rsid w:val="006B129F"/>
    <w:rsid w:val="006B20FD"/>
    <w:rsid w:val="006B26AB"/>
    <w:rsid w:val="006B2F28"/>
    <w:rsid w:val="006B2F2F"/>
    <w:rsid w:val="006B31D4"/>
    <w:rsid w:val="006B4391"/>
    <w:rsid w:val="006B4A37"/>
    <w:rsid w:val="006B5ABA"/>
    <w:rsid w:val="006B6E1F"/>
    <w:rsid w:val="006B6E9D"/>
    <w:rsid w:val="006B7368"/>
    <w:rsid w:val="006B793B"/>
    <w:rsid w:val="006B7E16"/>
    <w:rsid w:val="006B7E28"/>
    <w:rsid w:val="006B7EA3"/>
    <w:rsid w:val="006C0972"/>
    <w:rsid w:val="006C14DB"/>
    <w:rsid w:val="006C18CB"/>
    <w:rsid w:val="006C2333"/>
    <w:rsid w:val="006C3307"/>
    <w:rsid w:val="006C42F2"/>
    <w:rsid w:val="006C4C1A"/>
    <w:rsid w:val="006C5A22"/>
    <w:rsid w:val="006C5EED"/>
    <w:rsid w:val="006C6366"/>
    <w:rsid w:val="006C6A50"/>
    <w:rsid w:val="006C6D77"/>
    <w:rsid w:val="006C6DF8"/>
    <w:rsid w:val="006C77D6"/>
    <w:rsid w:val="006D1706"/>
    <w:rsid w:val="006D1F6C"/>
    <w:rsid w:val="006D2864"/>
    <w:rsid w:val="006D3A09"/>
    <w:rsid w:val="006D4C49"/>
    <w:rsid w:val="006D4CCD"/>
    <w:rsid w:val="006D580B"/>
    <w:rsid w:val="006D5F6B"/>
    <w:rsid w:val="006D619B"/>
    <w:rsid w:val="006D7D48"/>
    <w:rsid w:val="006E018F"/>
    <w:rsid w:val="006E059A"/>
    <w:rsid w:val="006E1A26"/>
    <w:rsid w:val="006E2398"/>
    <w:rsid w:val="006E3118"/>
    <w:rsid w:val="006E31F4"/>
    <w:rsid w:val="006E39F5"/>
    <w:rsid w:val="006E43D5"/>
    <w:rsid w:val="006E4A7F"/>
    <w:rsid w:val="006E6D03"/>
    <w:rsid w:val="006E70AC"/>
    <w:rsid w:val="006E75FE"/>
    <w:rsid w:val="006F15EB"/>
    <w:rsid w:val="006F19DA"/>
    <w:rsid w:val="006F2311"/>
    <w:rsid w:val="006F2647"/>
    <w:rsid w:val="006F2F8B"/>
    <w:rsid w:val="006F327A"/>
    <w:rsid w:val="006F5664"/>
    <w:rsid w:val="006F59CA"/>
    <w:rsid w:val="006F5DB2"/>
    <w:rsid w:val="006F677A"/>
    <w:rsid w:val="006F707B"/>
    <w:rsid w:val="006F738D"/>
    <w:rsid w:val="006F7B61"/>
    <w:rsid w:val="0070006B"/>
    <w:rsid w:val="00700D79"/>
    <w:rsid w:val="00700FEA"/>
    <w:rsid w:val="007038D6"/>
    <w:rsid w:val="007039C9"/>
    <w:rsid w:val="007046E5"/>
    <w:rsid w:val="00706478"/>
    <w:rsid w:val="00710737"/>
    <w:rsid w:val="00712315"/>
    <w:rsid w:val="00713126"/>
    <w:rsid w:val="00713FCD"/>
    <w:rsid w:val="007147A7"/>
    <w:rsid w:val="00714CC0"/>
    <w:rsid w:val="00714EF4"/>
    <w:rsid w:val="00715CE3"/>
    <w:rsid w:val="00716644"/>
    <w:rsid w:val="00717A09"/>
    <w:rsid w:val="007219B5"/>
    <w:rsid w:val="007221BC"/>
    <w:rsid w:val="0072227B"/>
    <w:rsid w:val="00723631"/>
    <w:rsid w:val="00725F43"/>
    <w:rsid w:val="0072671C"/>
    <w:rsid w:val="00726D43"/>
    <w:rsid w:val="00727068"/>
    <w:rsid w:val="00727585"/>
    <w:rsid w:val="00727F1F"/>
    <w:rsid w:val="00727FA3"/>
    <w:rsid w:val="00731380"/>
    <w:rsid w:val="00731E5B"/>
    <w:rsid w:val="007339F2"/>
    <w:rsid w:val="00734043"/>
    <w:rsid w:val="007344EC"/>
    <w:rsid w:val="007349DA"/>
    <w:rsid w:val="00734C5E"/>
    <w:rsid w:val="007356E9"/>
    <w:rsid w:val="007376BA"/>
    <w:rsid w:val="007377AD"/>
    <w:rsid w:val="0074130E"/>
    <w:rsid w:val="00741730"/>
    <w:rsid w:val="00742473"/>
    <w:rsid w:val="00742833"/>
    <w:rsid w:val="007444DE"/>
    <w:rsid w:val="00745EB8"/>
    <w:rsid w:val="0074618E"/>
    <w:rsid w:val="007462D9"/>
    <w:rsid w:val="00746EEB"/>
    <w:rsid w:val="00747B8D"/>
    <w:rsid w:val="00750E4C"/>
    <w:rsid w:val="007510A8"/>
    <w:rsid w:val="0075183F"/>
    <w:rsid w:val="00751B1A"/>
    <w:rsid w:val="007531B2"/>
    <w:rsid w:val="00753758"/>
    <w:rsid w:val="00754465"/>
    <w:rsid w:val="007547FF"/>
    <w:rsid w:val="00754E71"/>
    <w:rsid w:val="00755021"/>
    <w:rsid w:val="00755EB7"/>
    <w:rsid w:val="00756410"/>
    <w:rsid w:val="00756E1B"/>
    <w:rsid w:val="00757743"/>
    <w:rsid w:val="007577A7"/>
    <w:rsid w:val="00762031"/>
    <w:rsid w:val="00763031"/>
    <w:rsid w:val="007634E2"/>
    <w:rsid w:val="0076360F"/>
    <w:rsid w:val="00764924"/>
    <w:rsid w:val="00765780"/>
    <w:rsid w:val="00765D72"/>
    <w:rsid w:val="00766A1C"/>
    <w:rsid w:val="00767A52"/>
    <w:rsid w:val="0077028C"/>
    <w:rsid w:val="00770931"/>
    <w:rsid w:val="0077152B"/>
    <w:rsid w:val="007721EA"/>
    <w:rsid w:val="00773669"/>
    <w:rsid w:val="00773F81"/>
    <w:rsid w:val="00774BB1"/>
    <w:rsid w:val="007754C1"/>
    <w:rsid w:val="00775A98"/>
    <w:rsid w:val="00775B32"/>
    <w:rsid w:val="00777F34"/>
    <w:rsid w:val="00782A3A"/>
    <w:rsid w:val="00782EB8"/>
    <w:rsid w:val="00783C9B"/>
    <w:rsid w:val="0078425C"/>
    <w:rsid w:val="00784A73"/>
    <w:rsid w:val="00785AA0"/>
    <w:rsid w:val="00786321"/>
    <w:rsid w:val="007908BC"/>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732B"/>
    <w:rsid w:val="007A7AF1"/>
    <w:rsid w:val="007B1D4B"/>
    <w:rsid w:val="007B2726"/>
    <w:rsid w:val="007B2732"/>
    <w:rsid w:val="007B5EFA"/>
    <w:rsid w:val="007B688C"/>
    <w:rsid w:val="007B6B82"/>
    <w:rsid w:val="007B6C0C"/>
    <w:rsid w:val="007B772C"/>
    <w:rsid w:val="007B7958"/>
    <w:rsid w:val="007C07A8"/>
    <w:rsid w:val="007C07FE"/>
    <w:rsid w:val="007C1BB6"/>
    <w:rsid w:val="007C29AA"/>
    <w:rsid w:val="007C2A8E"/>
    <w:rsid w:val="007C3691"/>
    <w:rsid w:val="007C4442"/>
    <w:rsid w:val="007C44F4"/>
    <w:rsid w:val="007C46F5"/>
    <w:rsid w:val="007C5011"/>
    <w:rsid w:val="007C55BF"/>
    <w:rsid w:val="007C5C2F"/>
    <w:rsid w:val="007C5DF7"/>
    <w:rsid w:val="007C6099"/>
    <w:rsid w:val="007C6547"/>
    <w:rsid w:val="007C659B"/>
    <w:rsid w:val="007C6AE6"/>
    <w:rsid w:val="007C755F"/>
    <w:rsid w:val="007C7669"/>
    <w:rsid w:val="007C7C52"/>
    <w:rsid w:val="007C7EBC"/>
    <w:rsid w:val="007D0AFA"/>
    <w:rsid w:val="007D1FBE"/>
    <w:rsid w:val="007D2656"/>
    <w:rsid w:val="007D2BB3"/>
    <w:rsid w:val="007D31BA"/>
    <w:rsid w:val="007D362F"/>
    <w:rsid w:val="007D363B"/>
    <w:rsid w:val="007D3ABF"/>
    <w:rsid w:val="007D3F7B"/>
    <w:rsid w:val="007D5CAE"/>
    <w:rsid w:val="007D5D77"/>
    <w:rsid w:val="007D6EAB"/>
    <w:rsid w:val="007E017A"/>
    <w:rsid w:val="007E01FF"/>
    <w:rsid w:val="007E27A6"/>
    <w:rsid w:val="007E332E"/>
    <w:rsid w:val="007E39A9"/>
    <w:rsid w:val="007E5E3B"/>
    <w:rsid w:val="007E6FCE"/>
    <w:rsid w:val="007E766C"/>
    <w:rsid w:val="007F0EBB"/>
    <w:rsid w:val="007F143B"/>
    <w:rsid w:val="007F15B6"/>
    <w:rsid w:val="007F2015"/>
    <w:rsid w:val="007F26EA"/>
    <w:rsid w:val="007F43C7"/>
    <w:rsid w:val="007F4AA4"/>
    <w:rsid w:val="007F52CB"/>
    <w:rsid w:val="007F595F"/>
    <w:rsid w:val="007F77EF"/>
    <w:rsid w:val="0080072E"/>
    <w:rsid w:val="008008D2"/>
    <w:rsid w:val="00801024"/>
    <w:rsid w:val="00801434"/>
    <w:rsid w:val="008016CB"/>
    <w:rsid w:val="008017D6"/>
    <w:rsid w:val="00801B76"/>
    <w:rsid w:val="00802DB4"/>
    <w:rsid w:val="00803563"/>
    <w:rsid w:val="00804B14"/>
    <w:rsid w:val="0080575F"/>
    <w:rsid w:val="00807655"/>
    <w:rsid w:val="00807E01"/>
    <w:rsid w:val="00810218"/>
    <w:rsid w:val="008103C7"/>
    <w:rsid w:val="008110BE"/>
    <w:rsid w:val="008111BC"/>
    <w:rsid w:val="00811D18"/>
    <w:rsid w:val="00812131"/>
    <w:rsid w:val="008125D6"/>
    <w:rsid w:val="00812A88"/>
    <w:rsid w:val="00814970"/>
    <w:rsid w:val="008150ED"/>
    <w:rsid w:val="008152F1"/>
    <w:rsid w:val="0081597F"/>
    <w:rsid w:val="00815A45"/>
    <w:rsid w:val="00815C4C"/>
    <w:rsid w:val="008168E3"/>
    <w:rsid w:val="00816EBF"/>
    <w:rsid w:val="0081740F"/>
    <w:rsid w:val="00820A6F"/>
    <w:rsid w:val="00820F4F"/>
    <w:rsid w:val="00820F6A"/>
    <w:rsid w:val="008210B9"/>
    <w:rsid w:val="00822929"/>
    <w:rsid w:val="008230E9"/>
    <w:rsid w:val="00824F35"/>
    <w:rsid w:val="008252FD"/>
    <w:rsid w:val="00825471"/>
    <w:rsid w:val="0082596E"/>
    <w:rsid w:val="008259A4"/>
    <w:rsid w:val="00826821"/>
    <w:rsid w:val="008275E6"/>
    <w:rsid w:val="00827FE6"/>
    <w:rsid w:val="008302CA"/>
    <w:rsid w:val="00830B80"/>
    <w:rsid w:val="00835451"/>
    <w:rsid w:val="008355CB"/>
    <w:rsid w:val="008359F7"/>
    <w:rsid w:val="00836AA2"/>
    <w:rsid w:val="00836CB0"/>
    <w:rsid w:val="00836DD3"/>
    <w:rsid w:val="0083714F"/>
    <w:rsid w:val="0083749D"/>
    <w:rsid w:val="00840C09"/>
    <w:rsid w:val="0084118E"/>
    <w:rsid w:val="008414A6"/>
    <w:rsid w:val="00841790"/>
    <w:rsid w:val="008419F5"/>
    <w:rsid w:val="00842214"/>
    <w:rsid w:val="00846479"/>
    <w:rsid w:val="008464CC"/>
    <w:rsid w:val="00846E2B"/>
    <w:rsid w:val="0084767C"/>
    <w:rsid w:val="00847BFD"/>
    <w:rsid w:val="00850D90"/>
    <w:rsid w:val="00851913"/>
    <w:rsid w:val="00852183"/>
    <w:rsid w:val="00852E0E"/>
    <w:rsid w:val="00854276"/>
    <w:rsid w:val="008542CC"/>
    <w:rsid w:val="00854E92"/>
    <w:rsid w:val="00855925"/>
    <w:rsid w:val="00856EE4"/>
    <w:rsid w:val="008572C6"/>
    <w:rsid w:val="00857FE8"/>
    <w:rsid w:val="00861571"/>
    <w:rsid w:val="00861B1D"/>
    <w:rsid w:val="00861D56"/>
    <w:rsid w:val="00861D86"/>
    <w:rsid w:val="00864499"/>
    <w:rsid w:val="008652C6"/>
    <w:rsid w:val="008653FD"/>
    <w:rsid w:val="008673E6"/>
    <w:rsid w:val="00871018"/>
    <w:rsid w:val="00872636"/>
    <w:rsid w:val="00872D05"/>
    <w:rsid w:val="008734E2"/>
    <w:rsid w:val="00873B73"/>
    <w:rsid w:val="00873C95"/>
    <w:rsid w:val="00874384"/>
    <w:rsid w:val="00874E38"/>
    <w:rsid w:val="0087552D"/>
    <w:rsid w:val="008773B9"/>
    <w:rsid w:val="008775E0"/>
    <w:rsid w:val="00880188"/>
    <w:rsid w:val="0088144E"/>
    <w:rsid w:val="0088226C"/>
    <w:rsid w:val="00882F60"/>
    <w:rsid w:val="008854EF"/>
    <w:rsid w:val="008856EA"/>
    <w:rsid w:val="00886750"/>
    <w:rsid w:val="00887089"/>
    <w:rsid w:val="00890121"/>
    <w:rsid w:val="00890C31"/>
    <w:rsid w:val="00890E00"/>
    <w:rsid w:val="00892627"/>
    <w:rsid w:val="00894748"/>
    <w:rsid w:val="00894C37"/>
    <w:rsid w:val="008950E6"/>
    <w:rsid w:val="008968E2"/>
    <w:rsid w:val="00897405"/>
    <w:rsid w:val="008A0FE8"/>
    <w:rsid w:val="008A3E18"/>
    <w:rsid w:val="008A3FE1"/>
    <w:rsid w:val="008A42EC"/>
    <w:rsid w:val="008A4669"/>
    <w:rsid w:val="008A46C4"/>
    <w:rsid w:val="008A55F2"/>
    <w:rsid w:val="008A59CD"/>
    <w:rsid w:val="008A69C9"/>
    <w:rsid w:val="008A6CEE"/>
    <w:rsid w:val="008A72D5"/>
    <w:rsid w:val="008B0DF1"/>
    <w:rsid w:val="008B1A20"/>
    <w:rsid w:val="008B262B"/>
    <w:rsid w:val="008B5E54"/>
    <w:rsid w:val="008B6679"/>
    <w:rsid w:val="008B6FA5"/>
    <w:rsid w:val="008C1D05"/>
    <w:rsid w:val="008C2448"/>
    <w:rsid w:val="008C2D27"/>
    <w:rsid w:val="008C3853"/>
    <w:rsid w:val="008C3B1D"/>
    <w:rsid w:val="008C4352"/>
    <w:rsid w:val="008C4403"/>
    <w:rsid w:val="008C517B"/>
    <w:rsid w:val="008C52FE"/>
    <w:rsid w:val="008C69E5"/>
    <w:rsid w:val="008D00E5"/>
    <w:rsid w:val="008D0383"/>
    <w:rsid w:val="008D136E"/>
    <w:rsid w:val="008D4FD2"/>
    <w:rsid w:val="008D5000"/>
    <w:rsid w:val="008D5306"/>
    <w:rsid w:val="008D6967"/>
    <w:rsid w:val="008D6F61"/>
    <w:rsid w:val="008E06FB"/>
    <w:rsid w:val="008E0A20"/>
    <w:rsid w:val="008E269C"/>
    <w:rsid w:val="008E3EC5"/>
    <w:rsid w:val="008E4A08"/>
    <w:rsid w:val="008E4B48"/>
    <w:rsid w:val="008E624D"/>
    <w:rsid w:val="008E6343"/>
    <w:rsid w:val="008E6365"/>
    <w:rsid w:val="008E74EA"/>
    <w:rsid w:val="008E77A7"/>
    <w:rsid w:val="008F1D4A"/>
    <w:rsid w:val="008F31C4"/>
    <w:rsid w:val="008F37CE"/>
    <w:rsid w:val="008F4342"/>
    <w:rsid w:val="008F4894"/>
    <w:rsid w:val="008F4C45"/>
    <w:rsid w:val="008F5FED"/>
    <w:rsid w:val="008F63DE"/>
    <w:rsid w:val="008F6932"/>
    <w:rsid w:val="008F7278"/>
    <w:rsid w:val="008F7417"/>
    <w:rsid w:val="008F7C04"/>
    <w:rsid w:val="0090018D"/>
    <w:rsid w:val="00900CC4"/>
    <w:rsid w:val="0090406D"/>
    <w:rsid w:val="00904441"/>
    <w:rsid w:val="00904768"/>
    <w:rsid w:val="009053AC"/>
    <w:rsid w:val="0090592C"/>
    <w:rsid w:val="00905F4B"/>
    <w:rsid w:val="00906A7C"/>
    <w:rsid w:val="00906EAE"/>
    <w:rsid w:val="00910E86"/>
    <w:rsid w:val="009116A4"/>
    <w:rsid w:val="0091309D"/>
    <w:rsid w:val="0091351A"/>
    <w:rsid w:val="00913893"/>
    <w:rsid w:val="0091564D"/>
    <w:rsid w:val="009159E0"/>
    <w:rsid w:val="00915E91"/>
    <w:rsid w:val="009169BA"/>
    <w:rsid w:val="009201BE"/>
    <w:rsid w:val="00920C27"/>
    <w:rsid w:val="00921060"/>
    <w:rsid w:val="009222AE"/>
    <w:rsid w:val="009231F2"/>
    <w:rsid w:val="00923C88"/>
    <w:rsid w:val="009242F8"/>
    <w:rsid w:val="00924652"/>
    <w:rsid w:val="00925123"/>
    <w:rsid w:val="00925B93"/>
    <w:rsid w:val="00925E8F"/>
    <w:rsid w:val="00926ADD"/>
    <w:rsid w:val="009273F7"/>
    <w:rsid w:val="009277CE"/>
    <w:rsid w:val="00927D8C"/>
    <w:rsid w:val="00927DF6"/>
    <w:rsid w:val="00930259"/>
    <w:rsid w:val="00930A45"/>
    <w:rsid w:val="0093176C"/>
    <w:rsid w:val="009323A9"/>
    <w:rsid w:val="009325A2"/>
    <w:rsid w:val="00932718"/>
    <w:rsid w:val="00932A36"/>
    <w:rsid w:val="00932C3A"/>
    <w:rsid w:val="009337BA"/>
    <w:rsid w:val="00933D10"/>
    <w:rsid w:val="00934D41"/>
    <w:rsid w:val="0093556C"/>
    <w:rsid w:val="009362C1"/>
    <w:rsid w:val="00937287"/>
    <w:rsid w:val="00937448"/>
    <w:rsid w:val="00937A7F"/>
    <w:rsid w:val="00940741"/>
    <w:rsid w:val="00941DD9"/>
    <w:rsid w:val="00941FAA"/>
    <w:rsid w:val="0094288C"/>
    <w:rsid w:val="00942C3E"/>
    <w:rsid w:val="00943598"/>
    <w:rsid w:val="00944024"/>
    <w:rsid w:val="00945A81"/>
    <w:rsid w:val="0094661F"/>
    <w:rsid w:val="00947A2C"/>
    <w:rsid w:val="009501EE"/>
    <w:rsid w:val="00951037"/>
    <w:rsid w:val="00951101"/>
    <w:rsid w:val="00951E22"/>
    <w:rsid w:val="009526C2"/>
    <w:rsid w:val="0095299F"/>
    <w:rsid w:val="00952FFB"/>
    <w:rsid w:val="00954789"/>
    <w:rsid w:val="00955EEA"/>
    <w:rsid w:val="00961501"/>
    <w:rsid w:val="009615EA"/>
    <w:rsid w:val="00961EA6"/>
    <w:rsid w:val="00963546"/>
    <w:rsid w:val="00963557"/>
    <w:rsid w:val="00963ED4"/>
    <w:rsid w:val="00964DB8"/>
    <w:rsid w:val="00966EBD"/>
    <w:rsid w:val="0097016A"/>
    <w:rsid w:val="0097044C"/>
    <w:rsid w:val="0097081F"/>
    <w:rsid w:val="00971131"/>
    <w:rsid w:val="0097292A"/>
    <w:rsid w:val="00973598"/>
    <w:rsid w:val="00974859"/>
    <w:rsid w:val="00974AAE"/>
    <w:rsid w:val="00974F70"/>
    <w:rsid w:val="00975092"/>
    <w:rsid w:val="00975355"/>
    <w:rsid w:val="00975633"/>
    <w:rsid w:val="009804E2"/>
    <w:rsid w:val="00981412"/>
    <w:rsid w:val="009816E3"/>
    <w:rsid w:val="00982986"/>
    <w:rsid w:val="00984C13"/>
    <w:rsid w:val="00985512"/>
    <w:rsid w:val="00985D0E"/>
    <w:rsid w:val="009868E7"/>
    <w:rsid w:val="009871DE"/>
    <w:rsid w:val="009873E9"/>
    <w:rsid w:val="009908C2"/>
    <w:rsid w:val="00991902"/>
    <w:rsid w:val="00991BF9"/>
    <w:rsid w:val="00992030"/>
    <w:rsid w:val="009924C8"/>
    <w:rsid w:val="00992977"/>
    <w:rsid w:val="00993B9C"/>
    <w:rsid w:val="00996070"/>
    <w:rsid w:val="009973CD"/>
    <w:rsid w:val="009974D2"/>
    <w:rsid w:val="0099784F"/>
    <w:rsid w:val="00997F2C"/>
    <w:rsid w:val="009A069F"/>
    <w:rsid w:val="009A0D68"/>
    <w:rsid w:val="009A0E00"/>
    <w:rsid w:val="009A121A"/>
    <w:rsid w:val="009A1779"/>
    <w:rsid w:val="009A1E78"/>
    <w:rsid w:val="009A27BC"/>
    <w:rsid w:val="009A51C2"/>
    <w:rsid w:val="009A5E8C"/>
    <w:rsid w:val="009A6C28"/>
    <w:rsid w:val="009A6D00"/>
    <w:rsid w:val="009A727E"/>
    <w:rsid w:val="009A7436"/>
    <w:rsid w:val="009A7692"/>
    <w:rsid w:val="009B05A1"/>
    <w:rsid w:val="009B1872"/>
    <w:rsid w:val="009B3256"/>
    <w:rsid w:val="009B3DBE"/>
    <w:rsid w:val="009B465C"/>
    <w:rsid w:val="009B51A5"/>
    <w:rsid w:val="009B52B1"/>
    <w:rsid w:val="009B66C8"/>
    <w:rsid w:val="009C1DCE"/>
    <w:rsid w:val="009C2E4E"/>
    <w:rsid w:val="009C3805"/>
    <w:rsid w:val="009C555F"/>
    <w:rsid w:val="009C58BD"/>
    <w:rsid w:val="009C5A9D"/>
    <w:rsid w:val="009C5F1F"/>
    <w:rsid w:val="009C7EA0"/>
    <w:rsid w:val="009D0310"/>
    <w:rsid w:val="009D0432"/>
    <w:rsid w:val="009D0AFE"/>
    <w:rsid w:val="009D12CA"/>
    <w:rsid w:val="009D24AF"/>
    <w:rsid w:val="009D410A"/>
    <w:rsid w:val="009D49F1"/>
    <w:rsid w:val="009D4C56"/>
    <w:rsid w:val="009D548F"/>
    <w:rsid w:val="009D5D32"/>
    <w:rsid w:val="009D5F28"/>
    <w:rsid w:val="009D7702"/>
    <w:rsid w:val="009D7962"/>
    <w:rsid w:val="009D7D67"/>
    <w:rsid w:val="009E1B7D"/>
    <w:rsid w:val="009E1F2A"/>
    <w:rsid w:val="009E284C"/>
    <w:rsid w:val="009E353C"/>
    <w:rsid w:val="009E384E"/>
    <w:rsid w:val="009E3E7A"/>
    <w:rsid w:val="009E4E50"/>
    <w:rsid w:val="009E55DC"/>
    <w:rsid w:val="009E5A8B"/>
    <w:rsid w:val="009E6093"/>
    <w:rsid w:val="009E6BCA"/>
    <w:rsid w:val="009E71B6"/>
    <w:rsid w:val="009E74F0"/>
    <w:rsid w:val="009F0813"/>
    <w:rsid w:val="009F097B"/>
    <w:rsid w:val="009F1B3B"/>
    <w:rsid w:val="009F1E4F"/>
    <w:rsid w:val="009F2D18"/>
    <w:rsid w:val="009F365E"/>
    <w:rsid w:val="009F3E7A"/>
    <w:rsid w:val="009F4272"/>
    <w:rsid w:val="009F5443"/>
    <w:rsid w:val="009F554F"/>
    <w:rsid w:val="009F567B"/>
    <w:rsid w:val="009F6A06"/>
    <w:rsid w:val="009F72C0"/>
    <w:rsid w:val="009F73AB"/>
    <w:rsid w:val="009F7D43"/>
    <w:rsid w:val="009F7F3A"/>
    <w:rsid w:val="00A00C65"/>
    <w:rsid w:val="00A01256"/>
    <w:rsid w:val="00A02C11"/>
    <w:rsid w:val="00A03615"/>
    <w:rsid w:val="00A03D34"/>
    <w:rsid w:val="00A03DE4"/>
    <w:rsid w:val="00A04FB3"/>
    <w:rsid w:val="00A059CF"/>
    <w:rsid w:val="00A05BD7"/>
    <w:rsid w:val="00A0685F"/>
    <w:rsid w:val="00A06E56"/>
    <w:rsid w:val="00A07206"/>
    <w:rsid w:val="00A072E6"/>
    <w:rsid w:val="00A0757E"/>
    <w:rsid w:val="00A07A91"/>
    <w:rsid w:val="00A12D0C"/>
    <w:rsid w:val="00A13206"/>
    <w:rsid w:val="00A1431D"/>
    <w:rsid w:val="00A14550"/>
    <w:rsid w:val="00A145A9"/>
    <w:rsid w:val="00A15ACC"/>
    <w:rsid w:val="00A15B20"/>
    <w:rsid w:val="00A16417"/>
    <w:rsid w:val="00A164C3"/>
    <w:rsid w:val="00A16A91"/>
    <w:rsid w:val="00A16E42"/>
    <w:rsid w:val="00A170A3"/>
    <w:rsid w:val="00A17128"/>
    <w:rsid w:val="00A17A45"/>
    <w:rsid w:val="00A20109"/>
    <w:rsid w:val="00A202BC"/>
    <w:rsid w:val="00A20492"/>
    <w:rsid w:val="00A21F90"/>
    <w:rsid w:val="00A220E6"/>
    <w:rsid w:val="00A220FF"/>
    <w:rsid w:val="00A22121"/>
    <w:rsid w:val="00A22D28"/>
    <w:rsid w:val="00A23C47"/>
    <w:rsid w:val="00A24F11"/>
    <w:rsid w:val="00A2501C"/>
    <w:rsid w:val="00A25C2D"/>
    <w:rsid w:val="00A260D4"/>
    <w:rsid w:val="00A2668F"/>
    <w:rsid w:val="00A26BF9"/>
    <w:rsid w:val="00A26CD1"/>
    <w:rsid w:val="00A275EE"/>
    <w:rsid w:val="00A301E4"/>
    <w:rsid w:val="00A312FD"/>
    <w:rsid w:val="00A31A4F"/>
    <w:rsid w:val="00A33DBD"/>
    <w:rsid w:val="00A36D5D"/>
    <w:rsid w:val="00A370A3"/>
    <w:rsid w:val="00A375E8"/>
    <w:rsid w:val="00A37CDA"/>
    <w:rsid w:val="00A40206"/>
    <w:rsid w:val="00A41C41"/>
    <w:rsid w:val="00A42C6E"/>
    <w:rsid w:val="00A42D3A"/>
    <w:rsid w:val="00A436A0"/>
    <w:rsid w:val="00A442AF"/>
    <w:rsid w:val="00A44422"/>
    <w:rsid w:val="00A4458E"/>
    <w:rsid w:val="00A45B3B"/>
    <w:rsid w:val="00A45E50"/>
    <w:rsid w:val="00A46D85"/>
    <w:rsid w:val="00A504CC"/>
    <w:rsid w:val="00A50C45"/>
    <w:rsid w:val="00A50EC7"/>
    <w:rsid w:val="00A51B88"/>
    <w:rsid w:val="00A51C2B"/>
    <w:rsid w:val="00A51DCE"/>
    <w:rsid w:val="00A52B61"/>
    <w:rsid w:val="00A53A92"/>
    <w:rsid w:val="00A54DAA"/>
    <w:rsid w:val="00A55F52"/>
    <w:rsid w:val="00A56688"/>
    <w:rsid w:val="00A57284"/>
    <w:rsid w:val="00A61666"/>
    <w:rsid w:val="00A638C9"/>
    <w:rsid w:val="00A64837"/>
    <w:rsid w:val="00A6564E"/>
    <w:rsid w:val="00A6567F"/>
    <w:rsid w:val="00A65CA5"/>
    <w:rsid w:val="00A65DA1"/>
    <w:rsid w:val="00A6646D"/>
    <w:rsid w:val="00A664F4"/>
    <w:rsid w:val="00A66C0A"/>
    <w:rsid w:val="00A674A0"/>
    <w:rsid w:val="00A7005F"/>
    <w:rsid w:val="00A70BD8"/>
    <w:rsid w:val="00A71076"/>
    <w:rsid w:val="00A7230B"/>
    <w:rsid w:val="00A731EC"/>
    <w:rsid w:val="00A74051"/>
    <w:rsid w:val="00A7448E"/>
    <w:rsid w:val="00A75032"/>
    <w:rsid w:val="00A77076"/>
    <w:rsid w:val="00A77903"/>
    <w:rsid w:val="00A80A21"/>
    <w:rsid w:val="00A81F16"/>
    <w:rsid w:val="00A83D53"/>
    <w:rsid w:val="00A878E5"/>
    <w:rsid w:val="00A90098"/>
    <w:rsid w:val="00A90C72"/>
    <w:rsid w:val="00A9101C"/>
    <w:rsid w:val="00A9121B"/>
    <w:rsid w:val="00A91250"/>
    <w:rsid w:val="00A917CE"/>
    <w:rsid w:val="00A91BE7"/>
    <w:rsid w:val="00A924E3"/>
    <w:rsid w:val="00A93111"/>
    <w:rsid w:val="00A93232"/>
    <w:rsid w:val="00A93973"/>
    <w:rsid w:val="00A94C2E"/>
    <w:rsid w:val="00A95222"/>
    <w:rsid w:val="00A9523C"/>
    <w:rsid w:val="00A952DC"/>
    <w:rsid w:val="00A95430"/>
    <w:rsid w:val="00A95983"/>
    <w:rsid w:val="00A95B85"/>
    <w:rsid w:val="00A965F5"/>
    <w:rsid w:val="00A967FF"/>
    <w:rsid w:val="00A96EE1"/>
    <w:rsid w:val="00AA2809"/>
    <w:rsid w:val="00AA299F"/>
    <w:rsid w:val="00AA2ECD"/>
    <w:rsid w:val="00AA316C"/>
    <w:rsid w:val="00AA389E"/>
    <w:rsid w:val="00AA43F8"/>
    <w:rsid w:val="00AA4C95"/>
    <w:rsid w:val="00AA5EB8"/>
    <w:rsid w:val="00AA7073"/>
    <w:rsid w:val="00AA779A"/>
    <w:rsid w:val="00AA7877"/>
    <w:rsid w:val="00AA7F3B"/>
    <w:rsid w:val="00AB1BC5"/>
    <w:rsid w:val="00AB21CC"/>
    <w:rsid w:val="00AB3086"/>
    <w:rsid w:val="00AB34FB"/>
    <w:rsid w:val="00AB386C"/>
    <w:rsid w:val="00AB3EA7"/>
    <w:rsid w:val="00AB5385"/>
    <w:rsid w:val="00AB63C9"/>
    <w:rsid w:val="00AB7BCC"/>
    <w:rsid w:val="00AC0D89"/>
    <w:rsid w:val="00AC0EDD"/>
    <w:rsid w:val="00AC286A"/>
    <w:rsid w:val="00AC30A5"/>
    <w:rsid w:val="00AC3589"/>
    <w:rsid w:val="00AC538B"/>
    <w:rsid w:val="00AC76F9"/>
    <w:rsid w:val="00AD0CB0"/>
    <w:rsid w:val="00AD1131"/>
    <w:rsid w:val="00AD2786"/>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187"/>
    <w:rsid w:val="00AE789D"/>
    <w:rsid w:val="00AE798D"/>
    <w:rsid w:val="00AE7D59"/>
    <w:rsid w:val="00AF21AB"/>
    <w:rsid w:val="00AF2572"/>
    <w:rsid w:val="00AF2A5D"/>
    <w:rsid w:val="00AF39F4"/>
    <w:rsid w:val="00AF4D5D"/>
    <w:rsid w:val="00AF50AF"/>
    <w:rsid w:val="00AF5525"/>
    <w:rsid w:val="00AF5BCC"/>
    <w:rsid w:val="00AF5F92"/>
    <w:rsid w:val="00AF66E6"/>
    <w:rsid w:val="00AF6B5D"/>
    <w:rsid w:val="00AF78C3"/>
    <w:rsid w:val="00AF7BEB"/>
    <w:rsid w:val="00B01283"/>
    <w:rsid w:val="00B03CFC"/>
    <w:rsid w:val="00B04120"/>
    <w:rsid w:val="00B0447A"/>
    <w:rsid w:val="00B05E6F"/>
    <w:rsid w:val="00B0665E"/>
    <w:rsid w:val="00B07071"/>
    <w:rsid w:val="00B11434"/>
    <w:rsid w:val="00B11959"/>
    <w:rsid w:val="00B12CED"/>
    <w:rsid w:val="00B13427"/>
    <w:rsid w:val="00B13CF4"/>
    <w:rsid w:val="00B159F0"/>
    <w:rsid w:val="00B15BBF"/>
    <w:rsid w:val="00B16192"/>
    <w:rsid w:val="00B16F33"/>
    <w:rsid w:val="00B171C9"/>
    <w:rsid w:val="00B173B8"/>
    <w:rsid w:val="00B20D00"/>
    <w:rsid w:val="00B20FC7"/>
    <w:rsid w:val="00B21953"/>
    <w:rsid w:val="00B219E0"/>
    <w:rsid w:val="00B25031"/>
    <w:rsid w:val="00B25507"/>
    <w:rsid w:val="00B25813"/>
    <w:rsid w:val="00B30216"/>
    <w:rsid w:val="00B302E1"/>
    <w:rsid w:val="00B30754"/>
    <w:rsid w:val="00B30A0D"/>
    <w:rsid w:val="00B30B8D"/>
    <w:rsid w:val="00B30C70"/>
    <w:rsid w:val="00B3150D"/>
    <w:rsid w:val="00B31F05"/>
    <w:rsid w:val="00B32C41"/>
    <w:rsid w:val="00B32FF9"/>
    <w:rsid w:val="00B3322E"/>
    <w:rsid w:val="00B3398D"/>
    <w:rsid w:val="00B33CFE"/>
    <w:rsid w:val="00B3418A"/>
    <w:rsid w:val="00B34687"/>
    <w:rsid w:val="00B36D58"/>
    <w:rsid w:val="00B370B9"/>
    <w:rsid w:val="00B371AF"/>
    <w:rsid w:val="00B37B83"/>
    <w:rsid w:val="00B411C5"/>
    <w:rsid w:val="00B415F6"/>
    <w:rsid w:val="00B417FD"/>
    <w:rsid w:val="00B41E13"/>
    <w:rsid w:val="00B4221C"/>
    <w:rsid w:val="00B42441"/>
    <w:rsid w:val="00B443CB"/>
    <w:rsid w:val="00B4526D"/>
    <w:rsid w:val="00B460C7"/>
    <w:rsid w:val="00B47285"/>
    <w:rsid w:val="00B47F23"/>
    <w:rsid w:val="00B50FC3"/>
    <w:rsid w:val="00B51249"/>
    <w:rsid w:val="00B51AB0"/>
    <w:rsid w:val="00B526C4"/>
    <w:rsid w:val="00B528E7"/>
    <w:rsid w:val="00B536BA"/>
    <w:rsid w:val="00B55CB0"/>
    <w:rsid w:val="00B566E5"/>
    <w:rsid w:val="00B568FE"/>
    <w:rsid w:val="00B57209"/>
    <w:rsid w:val="00B60581"/>
    <w:rsid w:val="00B60832"/>
    <w:rsid w:val="00B6134E"/>
    <w:rsid w:val="00B61815"/>
    <w:rsid w:val="00B618A0"/>
    <w:rsid w:val="00B621A3"/>
    <w:rsid w:val="00B6231A"/>
    <w:rsid w:val="00B62B28"/>
    <w:rsid w:val="00B63221"/>
    <w:rsid w:val="00B6329A"/>
    <w:rsid w:val="00B64CCA"/>
    <w:rsid w:val="00B65973"/>
    <w:rsid w:val="00B65F37"/>
    <w:rsid w:val="00B674D3"/>
    <w:rsid w:val="00B67713"/>
    <w:rsid w:val="00B70339"/>
    <w:rsid w:val="00B70921"/>
    <w:rsid w:val="00B725C3"/>
    <w:rsid w:val="00B72D4B"/>
    <w:rsid w:val="00B7336A"/>
    <w:rsid w:val="00B73A8F"/>
    <w:rsid w:val="00B7517C"/>
    <w:rsid w:val="00B75AAE"/>
    <w:rsid w:val="00B762CA"/>
    <w:rsid w:val="00B765D6"/>
    <w:rsid w:val="00B7699A"/>
    <w:rsid w:val="00B7783F"/>
    <w:rsid w:val="00B83049"/>
    <w:rsid w:val="00B833CC"/>
    <w:rsid w:val="00B84571"/>
    <w:rsid w:val="00B85144"/>
    <w:rsid w:val="00B8520A"/>
    <w:rsid w:val="00B875E8"/>
    <w:rsid w:val="00B90AC6"/>
    <w:rsid w:val="00B90D5B"/>
    <w:rsid w:val="00B919B5"/>
    <w:rsid w:val="00B92833"/>
    <w:rsid w:val="00B93A3A"/>
    <w:rsid w:val="00B94456"/>
    <w:rsid w:val="00B94868"/>
    <w:rsid w:val="00B94DE3"/>
    <w:rsid w:val="00B94FAE"/>
    <w:rsid w:val="00B977B8"/>
    <w:rsid w:val="00BA0471"/>
    <w:rsid w:val="00BA0BC2"/>
    <w:rsid w:val="00BA0C2D"/>
    <w:rsid w:val="00BA0C40"/>
    <w:rsid w:val="00BA10DA"/>
    <w:rsid w:val="00BA12EA"/>
    <w:rsid w:val="00BA49E0"/>
    <w:rsid w:val="00BA4BAC"/>
    <w:rsid w:val="00BA5047"/>
    <w:rsid w:val="00BA54C2"/>
    <w:rsid w:val="00BA62A8"/>
    <w:rsid w:val="00BB188F"/>
    <w:rsid w:val="00BB1FC3"/>
    <w:rsid w:val="00BB26EE"/>
    <w:rsid w:val="00BB2967"/>
    <w:rsid w:val="00BB473E"/>
    <w:rsid w:val="00BB5810"/>
    <w:rsid w:val="00BB6169"/>
    <w:rsid w:val="00BB668E"/>
    <w:rsid w:val="00BB78FA"/>
    <w:rsid w:val="00BC0565"/>
    <w:rsid w:val="00BC12C4"/>
    <w:rsid w:val="00BC3968"/>
    <w:rsid w:val="00BC4DAB"/>
    <w:rsid w:val="00BC5599"/>
    <w:rsid w:val="00BC5BDA"/>
    <w:rsid w:val="00BC67F5"/>
    <w:rsid w:val="00BC7813"/>
    <w:rsid w:val="00BC7865"/>
    <w:rsid w:val="00BC796E"/>
    <w:rsid w:val="00BC7FC9"/>
    <w:rsid w:val="00BD0D8B"/>
    <w:rsid w:val="00BD2C5E"/>
    <w:rsid w:val="00BD2D40"/>
    <w:rsid w:val="00BD3224"/>
    <w:rsid w:val="00BD3F0B"/>
    <w:rsid w:val="00BD45EA"/>
    <w:rsid w:val="00BD4ADB"/>
    <w:rsid w:val="00BD518E"/>
    <w:rsid w:val="00BD51F9"/>
    <w:rsid w:val="00BD5B1A"/>
    <w:rsid w:val="00BD5E5E"/>
    <w:rsid w:val="00BD607E"/>
    <w:rsid w:val="00BD6D75"/>
    <w:rsid w:val="00BD7520"/>
    <w:rsid w:val="00BD7E5F"/>
    <w:rsid w:val="00BE0588"/>
    <w:rsid w:val="00BE0A78"/>
    <w:rsid w:val="00BE19AC"/>
    <w:rsid w:val="00BE2701"/>
    <w:rsid w:val="00BE31A2"/>
    <w:rsid w:val="00BE34AB"/>
    <w:rsid w:val="00BE3B4C"/>
    <w:rsid w:val="00BE3EAD"/>
    <w:rsid w:val="00BE4914"/>
    <w:rsid w:val="00BE4F32"/>
    <w:rsid w:val="00BE5109"/>
    <w:rsid w:val="00BE5205"/>
    <w:rsid w:val="00BE558E"/>
    <w:rsid w:val="00BE5E98"/>
    <w:rsid w:val="00BE695D"/>
    <w:rsid w:val="00BE706C"/>
    <w:rsid w:val="00BE77FF"/>
    <w:rsid w:val="00BF0776"/>
    <w:rsid w:val="00BF0AD3"/>
    <w:rsid w:val="00BF1686"/>
    <w:rsid w:val="00BF1BD5"/>
    <w:rsid w:val="00BF2327"/>
    <w:rsid w:val="00BF2B19"/>
    <w:rsid w:val="00BF37EE"/>
    <w:rsid w:val="00BF3B99"/>
    <w:rsid w:val="00BF4AE5"/>
    <w:rsid w:val="00BF4D62"/>
    <w:rsid w:val="00BF53BC"/>
    <w:rsid w:val="00BF5D68"/>
    <w:rsid w:val="00BF7303"/>
    <w:rsid w:val="00BF77EF"/>
    <w:rsid w:val="00C0130C"/>
    <w:rsid w:val="00C01CC6"/>
    <w:rsid w:val="00C02A2C"/>
    <w:rsid w:val="00C03009"/>
    <w:rsid w:val="00C039B8"/>
    <w:rsid w:val="00C04BB4"/>
    <w:rsid w:val="00C053C0"/>
    <w:rsid w:val="00C0549F"/>
    <w:rsid w:val="00C054AB"/>
    <w:rsid w:val="00C05745"/>
    <w:rsid w:val="00C063BB"/>
    <w:rsid w:val="00C067E5"/>
    <w:rsid w:val="00C07E91"/>
    <w:rsid w:val="00C1017C"/>
    <w:rsid w:val="00C10287"/>
    <w:rsid w:val="00C11757"/>
    <w:rsid w:val="00C12367"/>
    <w:rsid w:val="00C1374D"/>
    <w:rsid w:val="00C13CEC"/>
    <w:rsid w:val="00C14121"/>
    <w:rsid w:val="00C1487A"/>
    <w:rsid w:val="00C150B4"/>
    <w:rsid w:val="00C1522B"/>
    <w:rsid w:val="00C15580"/>
    <w:rsid w:val="00C15F21"/>
    <w:rsid w:val="00C173CF"/>
    <w:rsid w:val="00C205E2"/>
    <w:rsid w:val="00C20D52"/>
    <w:rsid w:val="00C211FC"/>
    <w:rsid w:val="00C214CF"/>
    <w:rsid w:val="00C215C0"/>
    <w:rsid w:val="00C21775"/>
    <w:rsid w:val="00C21F80"/>
    <w:rsid w:val="00C22453"/>
    <w:rsid w:val="00C22B15"/>
    <w:rsid w:val="00C22CC3"/>
    <w:rsid w:val="00C25004"/>
    <w:rsid w:val="00C25096"/>
    <w:rsid w:val="00C25AF4"/>
    <w:rsid w:val="00C26D8A"/>
    <w:rsid w:val="00C27258"/>
    <w:rsid w:val="00C279ED"/>
    <w:rsid w:val="00C27FD6"/>
    <w:rsid w:val="00C30627"/>
    <w:rsid w:val="00C308F6"/>
    <w:rsid w:val="00C3248B"/>
    <w:rsid w:val="00C34136"/>
    <w:rsid w:val="00C34412"/>
    <w:rsid w:val="00C346AB"/>
    <w:rsid w:val="00C34EDA"/>
    <w:rsid w:val="00C35028"/>
    <w:rsid w:val="00C372C4"/>
    <w:rsid w:val="00C373C7"/>
    <w:rsid w:val="00C37CC9"/>
    <w:rsid w:val="00C408B6"/>
    <w:rsid w:val="00C40D56"/>
    <w:rsid w:val="00C41373"/>
    <w:rsid w:val="00C44207"/>
    <w:rsid w:val="00C445E1"/>
    <w:rsid w:val="00C45293"/>
    <w:rsid w:val="00C459BE"/>
    <w:rsid w:val="00C45A4C"/>
    <w:rsid w:val="00C45EF1"/>
    <w:rsid w:val="00C4662F"/>
    <w:rsid w:val="00C46745"/>
    <w:rsid w:val="00C47303"/>
    <w:rsid w:val="00C500C4"/>
    <w:rsid w:val="00C50E69"/>
    <w:rsid w:val="00C51B50"/>
    <w:rsid w:val="00C542C1"/>
    <w:rsid w:val="00C55D59"/>
    <w:rsid w:val="00C57336"/>
    <w:rsid w:val="00C5761A"/>
    <w:rsid w:val="00C60D5A"/>
    <w:rsid w:val="00C60F21"/>
    <w:rsid w:val="00C6221F"/>
    <w:rsid w:val="00C64F3B"/>
    <w:rsid w:val="00C64F3F"/>
    <w:rsid w:val="00C65513"/>
    <w:rsid w:val="00C65814"/>
    <w:rsid w:val="00C65CA7"/>
    <w:rsid w:val="00C6675E"/>
    <w:rsid w:val="00C66E69"/>
    <w:rsid w:val="00C67599"/>
    <w:rsid w:val="00C67F0E"/>
    <w:rsid w:val="00C70413"/>
    <w:rsid w:val="00C7051A"/>
    <w:rsid w:val="00C705ED"/>
    <w:rsid w:val="00C709B3"/>
    <w:rsid w:val="00C71790"/>
    <w:rsid w:val="00C717BD"/>
    <w:rsid w:val="00C72717"/>
    <w:rsid w:val="00C727FF"/>
    <w:rsid w:val="00C72A42"/>
    <w:rsid w:val="00C73256"/>
    <w:rsid w:val="00C74642"/>
    <w:rsid w:val="00C74BD8"/>
    <w:rsid w:val="00C75E4C"/>
    <w:rsid w:val="00C76352"/>
    <w:rsid w:val="00C765C7"/>
    <w:rsid w:val="00C804E6"/>
    <w:rsid w:val="00C80AC8"/>
    <w:rsid w:val="00C80E69"/>
    <w:rsid w:val="00C819A3"/>
    <w:rsid w:val="00C82C3A"/>
    <w:rsid w:val="00C83D5B"/>
    <w:rsid w:val="00C84CE2"/>
    <w:rsid w:val="00C91098"/>
    <w:rsid w:val="00C914DD"/>
    <w:rsid w:val="00C91CEE"/>
    <w:rsid w:val="00C92E08"/>
    <w:rsid w:val="00C9388D"/>
    <w:rsid w:val="00C95A29"/>
    <w:rsid w:val="00C97052"/>
    <w:rsid w:val="00CA04BA"/>
    <w:rsid w:val="00CA0EF2"/>
    <w:rsid w:val="00CA1F0F"/>
    <w:rsid w:val="00CA3241"/>
    <w:rsid w:val="00CA32E2"/>
    <w:rsid w:val="00CA4BCA"/>
    <w:rsid w:val="00CA4E94"/>
    <w:rsid w:val="00CA4F43"/>
    <w:rsid w:val="00CA6217"/>
    <w:rsid w:val="00CA6B9D"/>
    <w:rsid w:val="00CA6C3F"/>
    <w:rsid w:val="00CA789A"/>
    <w:rsid w:val="00CA7ABB"/>
    <w:rsid w:val="00CA7D92"/>
    <w:rsid w:val="00CA7E0F"/>
    <w:rsid w:val="00CB0040"/>
    <w:rsid w:val="00CB073D"/>
    <w:rsid w:val="00CB0A8E"/>
    <w:rsid w:val="00CB12EF"/>
    <w:rsid w:val="00CB1B4F"/>
    <w:rsid w:val="00CB211F"/>
    <w:rsid w:val="00CB252A"/>
    <w:rsid w:val="00CB36B1"/>
    <w:rsid w:val="00CB449E"/>
    <w:rsid w:val="00CB4EC4"/>
    <w:rsid w:val="00CB70EA"/>
    <w:rsid w:val="00CB750C"/>
    <w:rsid w:val="00CB781E"/>
    <w:rsid w:val="00CC0723"/>
    <w:rsid w:val="00CC2625"/>
    <w:rsid w:val="00CC2892"/>
    <w:rsid w:val="00CC3323"/>
    <w:rsid w:val="00CC4B81"/>
    <w:rsid w:val="00CC550A"/>
    <w:rsid w:val="00CC635F"/>
    <w:rsid w:val="00CD407F"/>
    <w:rsid w:val="00CD40F9"/>
    <w:rsid w:val="00CD48CE"/>
    <w:rsid w:val="00CD557E"/>
    <w:rsid w:val="00CD5CD2"/>
    <w:rsid w:val="00CD5F3D"/>
    <w:rsid w:val="00CD5FE7"/>
    <w:rsid w:val="00CD604B"/>
    <w:rsid w:val="00CD6EED"/>
    <w:rsid w:val="00CD718C"/>
    <w:rsid w:val="00CE0241"/>
    <w:rsid w:val="00CE06B3"/>
    <w:rsid w:val="00CE152A"/>
    <w:rsid w:val="00CE1BA4"/>
    <w:rsid w:val="00CE26CD"/>
    <w:rsid w:val="00CE2F9A"/>
    <w:rsid w:val="00CE3427"/>
    <w:rsid w:val="00CE362E"/>
    <w:rsid w:val="00CE4F2D"/>
    <w:rsid w:val="00CE6509"/>
    <w:rsid w:val="00CE6D3D"/>
    <w:rsid w:val="00CE7AC6"/>
    <w:rsid w:val="00CE7F2F"/>
    <w:rsid w:val="00CE7F60"/>
    <w:rsid w:val="00CE7F7E"/>
    <w:rsid w:val="00CE7FC8"/>
    <w:rsid w:val="00CF03DB"/>
    <w:rsid w:val="00CF09C5"/>
    <w:rsid w:val="00CF18E7"/>
    <w:rsid w:val="00CF1CE0"/>
    <w:rsid w:val="00CF220C"/>
    <w:rsid w:val="00CF2371"/>
    <w:rsid w:val="00CF3904"/>
    <w:rsid w:val="00CF4F01"/>
    <w:rsid w:val="00CF6C69"/>
    <w:rsid w:val="00D01664"/>
    <w:rsid w:val="00D01DF0"/>
    <w:rsid w:val="00D03243"/>
    <w:rsid w:val="00D038CC"/>
    <w:rsid w:val="00D03E56"/>
    <w:rsid w:val="00D03FF6"/>
    <w:rsid w:val="00D04BA7"/>
    <w:rsid w:val="00D10628"/>
    <w:rsid w:val="00D12991"/>
    <w:rsid w:val="00D1340E"/>
    <w:rsid w:val="00D14739"/>
    <w:rsid w:val="00D147C8"/>
    <w:rsid w:val="00D15C28"/>
    <w:rsid w:val="00D15D22"/>
    <w:rsid w:val="00D16A2E"/>
    <w:rsid w:val="00D16C4A"/>
    <w:rsid w:val="00D17709"/>
    <w:rsid w:val="00D17FF8"/>
    <w:rsid w:val="00D201EF"/>
    <w:rsid w:val="00D20D11"/>
    <w:rsid w:val="00D225B4"/>
    <w:rsid w:val="00D22637"/>
    <w:rsid w:val="00D22B60"/>
    <w:rsid w:val="00D230D6"/>
    <w:rsid w:val="00D239A5"/>
    <w:rsid w:val="00D240F4"/>
    <w:rsid w:val="00D250AD"/>
    <w:rsid w:val="00D25581"/>
    <w:rsid w:val="00D25EFF"/>
    <w:rsid w:val="00D267B2"/>
    <w:rsid w:val="00D2783D"/>
    <w:rsid w:val="00D279EF"/>
    <w:rsid w:val="00D27CE6"/>
    <w:rsid w:val="00D303D6"/>
    <w:rsid w:val="00D31311"/>
    <w:rsid w:val="00D31595"/>
    <w:rsid w:val="00D32A41"/>
    <w:rsid w:val="00D32E79"/>
    <w:rsid w:val="00D334B0"/>
    <w:rsid w:val="00D33605"/>
    <w:rsid w:val="00D3368C"/>
    <w:rsid w:val="00D33776"/>
    <w:rsid w:val="00D348EC"/>
    <w:rsid w:val="00D34F31"/>
    <w:rsid w:val="00D3519D"/>
    <w:rsid w:val="00D354FD"/>
    <w:rsid w:val="00D35B90"/>
    <w:rsid w:val="00D3629F"/>
    <w:rsid w:val="00D4004A"/>
    <w:rsid w:val="00D40159"/>
    <w:rsid w:val="00D4025C"/>
    <w:rsid w:val="00D40320"/>
    <w:rsid w:val="00D404E0"/>
    <w:rsid w:val="00D411FC"/>
    <w:rsid w:val="00D413E3"/>
    <w:rsid w:val="00D415F2"/>
    <w:rsid w:val="00D41718"/>
    <w:rsid w:val="00D430AB"/>
    <w:rsid w:val="00D43627"/>
    <w:rsid w:val="00D43AAD"/>
    <w:rsid w:val="00D44580"/>
    <w:rsid w:val="00D44D08"/>
    <w:rsid w:val="00D46E51"/>
    <w:rsid w:val="00D505CA"/>
    <w:rsid w:val="00D50EB9"/>
    <w:rsid w:val="00D516CE"/>
    <w:rsid w:val="00D521AA"/>
    <w:rsid w:val="00D523B4"/>
    <w:rsid w:val="00D52898"/>
    <w:rsid w:val="00D52F6C"/>
    <w:rsid w:val="00D52F81"/>
    <w:rsid w:val="00D5381C"/>
    <w:rsid w:val="00D53B20"/>
    <w:rsid w:val="00D53B57"/>
    <w:rsid w:val="00D54BC5"/>
    <w:rsid w:val="00D561DB"/>
    <w:rsid w:val="00D56B09"/>
    <w:rsid w:val="00D57BCC"/>
    <w:rsid w:val="00D57D83"/>
    <w:rsid w:val="00D57E5A"/>
    <w:rsid w:val="00D60724"/>
    <w:rsid w:val="00D60EE3"/>
    <w:rsid w:val="00D61367"/>
    <w:rsid w:val="00D61CB1"/>
    <w:rsid w:val="00D632A2"/>
    <w:rsid w:val="00D63F79"/>
    <w:rsid w:val="00D64682"/>
    <w:rsid w:val="00D65113"/>
    <w:rsid w:val="00D65605"/>
    <w:rsid w:val="00D6626B"/>
    <w:rsid w:val="00D66DA4"/>
    <w:rsid w:val="00D67119"/>
    <w:rsid w:val="00D671EA"/>
    <w:rsid w:val="00D70A85"/>
    <w:rsid w:val="00D71D03"/>
    <w:rsid w:val="00D742F1"/>
    <w:rsid w:val="00D749FB"/>
    <w:rsid w:val="00D74EFF"/>
    <w:rsid w:val="00D76700"/>
    <w:rsid w:val="00D76E1B"/>
    <w:rsid w:val="00D805BE"/>
    <w:rsid w:val="00D80D66"/>
    <w:rsid w:val="00D80ED5"/>
    <w:rsid w:val="00D80FC6"/>
    <w:rsid w:val="00D812EF"/>
    <w:rsid w:val="00D81874"/>
    <w:rsid w:val="00D81C11"/>
    <w:rsid w:val="00D8221A"/>
    <w:rsid w:val="00D828CA"/>
    <w:rsid w:val="00D83012"/>
    <w:rsid w:val="00D8314F"/>
    <w:rsid w:val="00D836B3"/>
    <w:rsid w:val="00D83EB6"/>
    <w:rsid w:val="00D846CE"/>
    <w:rsid w:val="00D85013"/>
    <w:rsid w:val="00D8621E"/>
    <w:rsid w:val="00D87BF6"/>
    <w:rsid w:val="00D90A18"/>
    <w:rsid w:val="00D91F78"/>
    <w:rsid w:val="00D92959"/>
    <w:rsid w:val="00D93655"/>
    <w:rsid w:val="00D9426A"/>
    <w:rsid w:val="00D9453F"/>
    <w:rsid w:val="00D945A9"/>
    <w:rsid w:val="00DA0207"/>
    <w:rsid w:val="00DA1147"/>
    <w:rsid w:val="00DA1333"/>
    <w:rsid w:val="00DA1E8B"/>
    <w:rsid w:val="00DA247F"/>
    <w:rsid w:val="00DA4319"/>
    <w:rsid w:val="00DA6339"/>
    <w:rsid w:val="00DA6E91"/>
    <w:rsid w:val="00DA6FEA"/>
    <w:rsid w:val="00DA754F"/>
    <w:rsid w:val="00DA7FC2"/>
    <w:rsid w:val="00DB0303"/>
    <w:rsid w:val="00DB1A75"/>
    <w:rsid w:val="00DB2789"/>
    <w:rsid w:val="00DB302D"/>
    <w:rsid w:val="00DB41EC"/>
    <w:rsid w:val="00DB4272"/>
    <w:rsid w:val="00DB4C8F"/>
    <w:rsid w:val="00DB53C2"/>
    <w:rsid w:val="00DB65C9"/>
    <w:rsid w:val="00DB74CA"/>
    <w:rsid w:val="00DB7C6A"/>
    <w:rsid w:val="00DC0059"/>
    <w:rsid w:val="00DC050B"/>
    <w:rsid w:val="00DC0A49"/>
    <w:rsid w:val="00DC19B9"/>
    <w:rsid w:val="00DC44A3"/>
    <w:rsid w:val="00DC4A29"/>
    <w:rsid w:val="00DC5485"/>
    <w:rsid w:val="00DC5536"/>
    <w:rsid w:val="00DC581C"/>
    <w:rsid w:val="00DC5AB8"/>
    <w:rsid w:val="00DC6368"/>
    <w:rsid w:val="00DD080B"/>
    <w:rsid w:val="00DD0883"/>
    <w:rsid w:val="00DD0903"/>
    <w:rsid w:val="00DD12EA"/>
    <w:rsid w:val="00DD13DB"/>
    <w:rsid w:val="00DD15CF"/>
    <w:rsid w:val="00DD1635"/>
    <w:rsid w:val="00DD1BA3"/>
    <w:rsid w:val="00DD212B"/>
    <w:rsid w:val="00DD2710"/>
    <w:rsid w:val="00DD28DE"/>
    <w:rsid w:val="00DD340B"/>
    <w:rsid w:val="00DD352A"/>
    <w:rsid w:val="00DD35EC"/>
    <w:rsid w:val="00DD36CF"/>
    <w:rsid w:val="00DD36D7"/>
    <w:rsid w:val="00DD48BB"/>
    <w:rsid w:val="00DD4DEA"/>
    <w:rsid w:val="00DD6171"/>
    <w:rsid w:val="00DD63E7"/>
    <w:rsid w:val="00DD6EF7"/>
    <w:rsid w:val="00DD727A"/>
    <w:rsid w:val="00DD73A4"/>
    <w:rsid w:val="00DD787E"/>
    <w:rsid w:val="00DE13A8"/>
    <w:rsid w:val="00DE2AC2"/>
    <w:rsid w:val="00DE2C02"/>
    <w:rsid w:val="00DE350D"/>
    <w:rsid w:val="00DE496B"/>
    <w:rsid w:val="00DE4ADF"/>
    <w:rsid w:val="00DE4C33"/>
    <w:rsid w:val="00DE5A3C"/>
    <w:rsid w:val="00DE61A6"/>
    <w:rsid w:val="00DE6994"/>
    <w:rsid w:val="00DE6AD9"/>
    <w:rsid w:val="00DE6E98"/>
    <w:rsid w:val="00DE7044"/>
    <w:rsid w:val="00DE7939"/>
    <w:rsid w:val="00DF005D"/>
    <w:rsid w:val="00DF099C"/>
    <w:rsid w:val="00DF0DD9"/>
    <w:rsid w:val="00DF1C8C"/>
    <w:rsid w:val="00DF2600"/>
    <w:rsid w:val="00DF27CD"/>
    <w:rsid w:val="00DF33F6"/>
    <w:rsid w:val="00DF4AB8"/>
    <w:rsid w:val="00DF51EF"/>
    <w:rsid w:val="00DF565A"/>
    <w:rsid w:val="00E0231E"/>
    <w:rsid w:val="00E03C93"/>
    <w:rsid w:val="00E03F93"/>
    <w:rsid w:val="00E041A6"/>
    <w:rsid w:val="00E04C16"/>
    <w:rsid w:val="00E04C92"/>
    <w:rsid w:val="00E0554D"/>
    <w:rsid w:val="00E05EA6"/>
    <w:rsid w:val="00E0691C"/>
    <w:rsid w:val="00E06EF6"/>
    <w:rsid w:val="00E076E9"/>
    <w:rsid w:val="00E106F4"/>
    <w:rsid w:val="00E11354"/>
    <w:rsid w:val="00E1159D"/>
    <w:rsid w:val="00E11B68"/>
    <w:rsid w:val="00E12AF6"/>
    <w:rsid w:val="00E142D4"/>
    <w:rsid w:val="00E145C5"/>
    <w:rsid w:val="00E14CDE"/>
    <w:rsid w:val="00E14D39"/>
    <w:rsid w:val="00E15DD0"/>
    <w:rsid w:val="00E178A6"/>
    <w:rsid w:val="00E17B42"/>
    <w:rsid w:val="00E20979"/>
    <w:rsid w:val="00E21A5B"/>
    <w:rsid w:val="00E23330"/>
    <w:rsid w:val="00E238A6"/>
    <w:rsid w:val="00E23FCD"/>
    <w:rsid w:val="00E24850"/>
    <w:rsid w:val="00E26AF6"/>
    <w:rsid w:val="00E305B5"/>
    <w:rsid w:val="00E307EE"/>
    <w:rsid w:val="00E3095A"/>
    <w:rsid w:val="00E312DC"/>
    <w:rsid w:val="00E31D05"/>
    <w:rsid w:val="00E32232"/>
    <w:rsid w:val="00E3299E"/>
    <w:rsid w:val="00E32E44"/>
    <w:rsid w:val="00E33CEC"/>
    <w:rsid w:val="00E343FA"/>
    <w:rsid w:val="00E35F55"/>
    <w:rsid w:val="00E374EB"/>
    <w:rsid w:val="00E37B21"/>
    <w:rsid w:val="00E415C0"/>
    <w:rsid w:val="00E4357D"/>
    <w:rsid w:val="00E43DC7"/>
    <w:rsid w:val="00E4400E"/>
    <w:rsid w:val="00E45371"/>
    <w:rsid w:val="00E454B9"/>
    <w:rsid w:val="00E45874"/>
    <w:rsid w:val="00E47E03"/>
    <w:rsid w:val="00E5029A"/>
    <w:rsid w:val="00E5087F"/>
    <w:rsid w:val="00E5133F"/>
    <w:rsid w:val="00E5283D"/>
    <w:rsid w:val="00E5343A"/>
    <w:rsid w:val="00E53F12"/>
    <w:rsid w:val="00E543D4"/>
    <w:rsid w:val="00E5547A"/>
    <w:rsid w:val="00E55559"/>
    <w:rsid w:val="00E55A86"/>
    <w:rsid w:val="00E55F0D"/>
    <w:rsid w:val="00E564E8"/>
    <w:rsid w:val="00E56932"/>
    <w:rsid w:val="00E56DB9"/>
    <w:rsid w:val="00E57515"/>
    <w:rsid w:val="00E60CDE"/>
    <w:rsid w:val="00E61073"/>
    <w:rsid w:val="00E61338"/>
    <w:rsid w:val="00E6303E"/>
    <w:rsid w:val="00E649B7"/>
    <w:rsid w:val="00E649EE"/>
    <w:rsid w:val="00E65DE0"/>
    <w:rsid w:val="00E67798"/>
    <w:rsid w:val="00E717B6"/>
    <w:rsid w:val="00E71AFE"/>
    <w:rsid w:val="00E71BA4"/>
    <w:rsid w:val="00E71FB6"/>
    <w:rsid w:val="00E721BA"/>
    <w:rsid w:val="00E731B3"/>
    <w:rsid w:val="00E7452F"/>
    <w:rsid w:val="00E752E7"/>
    <w:rsid w:val="00E75611"/>
    <w:rsid w:val="00E76028"/>
    <w:rsid w:val="00E77334"/>
    <w:rsid w:val="00E77D27"/>
    <w:rsid w:val="00E77ED7"/>
    <w:rsid w:val="00E83417"/>
    <w:rsid w:val="00E83AF8"/>
    <w:rsid w:val="00E83E7A"/>
    <w:rsid w:val="00E84396"/>
    <w:rsid w:val="00E84FC9"/>
    <w:rsid w:val="00E84FF0"/>
    <w:rsid w:val="00E8516C"/>
    <w:rsid w:val="00E8634B"/>
    <w:rsid w:val="00E879BD"/>
    <w:rsid w:val="00E90A78"/>
    <w:rsid w:val="00E93AD5"/>
    <w:rsid w:val="00E94296"/>
    <w:rsid w:val="00E946CE"/>
    <w:rsid w:val="00E94AB3"/>
    <w:rsid w:val="00E96ADD"/>
    <w:rsid w:val="00E96D9E"/>
    <w:rsid w:val="00EA0B60"/>
    <w:rsid w:val="00EA14DF"/>
    <w:rsid w:val="00EA1FD3"/>
    <w:rsid w:val="00EA296D"/>
    <w:rsid w:val="00EA49B6"/>
    <w:rsid w:val="00EA530D"/>
    <w:rsid w:val="00EA5D54"/>
    <w:rsid w:val="00EA60C1"/>
    <w:rsid w:val="00EA6136"/>
    <w:rsid w:val="00EA6D18"/>
    <w:rsid w:val="00EB022C"/>
    <w:rsid w:val="00EB0467"/>
    <w:rsid w:val="00EB1EF6"/>
    <w:rsid w:val="00EB2CA6"/>
    <w:rsid w:val="00EB37C7"/>
    <w:rsid w:val="00EB505B"/>
    <w:rsid w:val="00EB523F"/>
    <w:rsid w:val="00EB551B"/>
    <w:rsid w:val="00EB784E"/>
    <w:rsid w:val="00EB78B4"/>
    <w:rsid w:val="00EB7F09"/>
    <w:rsid w:val="00EC04C8"/>
    <w:rsid w:val="00EC0903"/>
    <w:rsid w:val="00EC13DE"/>
    <w:rsid w:val="00EC1625"/>
    <w:rsid w:val="00EC3EE6"/>
    <w:rsid w:val="00EC4137"/>
    <w:rsid w:val="00EC453B"/>
    <w:rsid w:val="00EC498C"/>
    <w:rsid w:val="00EC5A76"/>
    <w:rsid w:val="00EC5CD6"/>
    <w:rsid w:val="00EC6065"/>
    <w:rsid w:val="00EC619B"/>
    <w:rsid w:val="00EC6637"/>
    <w:rsid w:val="00EC70E5"/>
    <w:rsid w:val="00EC7F47"/>
    <w:rsid w:val="00ED06E0"/>
    <w:rsid w:val="00ED09BC"/>
    <w:rsid w:val="00ED0B25"/>
    <w:rsid w:val="00ED1F58"/>
    <w:rsid w:val="00ED49F7"/>
    <w:rsid w:val="00ED5409"/>
    <w:rsid w:val="00EE0AD6"/>
    <w:rsid w:val="00EE2267"/>
    <w:rsid w:val="00EE60E8"/>
    <w:rsid w:val="00EE61A2"/>
    <w:rsid w:val="00EE632F"/>
    <w:rsid w:val="00EE63DC"/>
    <w:rsid w:val="00EE63F4"/>
    <w:rsid w:val="00EE7303"/>
    <w:rsid w:val="00EF056A"/>
    <w:rsid w:val="00EF0FF3"/>
    <w:rsid w:val="00EF20F3"/>
    <w:rsid w:val="00EF4B83"/>
    <w:rsid w:val="00EF50B5"/>
    <w:rsid w:val="00EF6175"/>
    <w:rsid w:val="00EF6ECC"/>
    <w:rsid w:val="00EF7E5E"/>
    <w:rsid w:val="00EF7EF6"/>
    <w:rsid w:val="00F00204"/>
    <w:rsid w:val="00F005B0"/>
    <w:rsid w:val="00F0116A"/>
    <w:rsid w:val="00F0196A"/>
    <w:rsid w:val="00F01F55"/>
    <w:rsid w:val="00F02697"/>
    <w:rsid w:val="00F03100"/>
    <w:rsid w:val="00F054BB"/>
    <w:rsid w:val="00F054C6"/>
    <w:rsid w:val="00F055E8"/>
    <w:rsid w:val="00F07122"/>
    <w:rsid w:val="00F10C91"/>
    <w:rsid w:val="00F1187B"/>
    <w:rsid w:val="00F11DC8"/>
    <w:rsid w:val="00F13F2E"/>
    <w:rsid w:val="00F145DF"/>
    <w:rsid w:val="00F149EC"/>
    <w:rsid w:val="00F1521E"/>
    <w:rsid w:val="00F16BAF"/>
    <w:rsid w:val="00F171F5"/>
    <w:rsid w:val="00F2049F"/>
    <w:rsid w:val="00F20D6F"/>
    <w:rsid w:val="00F221C6"/>
    <w:rsid w:val="00F243DB"/>
    <w:rsid w:val="00F2559E"/>
    <w:rsid w:val="00F2621C"/>
    <w:rsid w:val="00F2707F"/>
    <w:rsid w:val="00F27E75"/>
    <w:rsid w:val="00F301AF"/>
    <w:rsid w:val="00F34BD4"/>
    <w:rsid w:val="00F368AB"/>
    <w:rsid w:val="00F373D9"/>
    <w:rsid w:val="00F4085A"/>
    <w:rsid w:val="00F41213"/>
    <w:rsid w:val="00F41F66"/>
    <w:rsid w:val="00F429E8"/>
    <w:rsid w:val="00F43901"/>
    <w:rsid w:val="00F43B5F"/>
    <w:rsid w:val="00F45A20"/>
    <w:rsid w:val="00F45C9E"/>
    <w:rsid w:val="00F471C7"/>
    <w:rsid w:val="00F50BBD"/>
    <w:rsid w:val="00F50E9C"/>
    <w:rsid w:val="00F5119A"/>
    <w:rsid w:val="00F53566"/>
    <w:rsid w:val="00F53681"/>
    <w:rsid w:val="00F54283"/>
    <w:rsid w:val="00F55C5F"/>
    <w:rsid w:val="00F604BD"/>
    <w:rsid w:val="00F60B3B"/>
    <w:rsid w:val="00F61BE6"/>
    <w:rsid w:val="00F61C12"/>
    <w:rsid w:val="00F61E1F"/>
    <w:rsid w:val="00F62412"/>
    <w:rsid w:val="00F62D8C"/>
    <w:rsid w:val="00F62EAE"/>
    <w:rsid w:val="00F6392F"/>
    <w:rsid w:val="00F63AA7"/>
    <w:rsid w:val="00F63DF6"/>
    <w:rsid w:val="00F64F32"/>
    <w:rsid w:val="00F653A3"/>
    <w:rsid w:val="00F67292"/>
    <w:rsid w:val="00F67A14"/>
    <w:rsid w:val="00F67E3D"/>
    <w:rsid w:val="00F70A9C"/>
    <w:rsid w:val="00F70D29"/>
    <w:rsid w:val="00F7155A"/>
    <w:rsid w:val="00F73BD9"/>
    <w:rsid w:val="00F74576"/>
    <w:rsid w:val="00F75151"/>
    <w:rsid w:val="00F762F3"/>
    <w:rsid w:val="00F77FDE"/>
    <w:rsid w:val="00F802B5"/>
    <w:rsid w:val="00F809BB"/>
    <w:rsid w:val="00F81311"/>
    <w:rsid w:val="00F81BFE"/>
    <w:rsid w:val="00F82591"/>
    <w:rsid w:val="00F82CC5"/>
    <w:rsid w:val="00F83909"/>
    <w:rsid w:val="00F848CF"/>
    <w:rsid w:val="00F850BD"/>
    <w:rsid w:val="00F859CB"/>
    <w:rsid w:val="00F86601"/>
    <w:rsid w:val="00F86B16"/>
    <w:rsid w:val="00F86EB3"/>
    <w:rsid w:val="00F906D7"/>
    <w:rsid w:val="00F90773"/>
    <w:rsid w:val="00F90A85"/>
    <w:rsid w:val="00F9206E"/>
    <w:rsid w:val="00F93483"/>
    <w:rsid w:val="00F9447E"/>
    <w:rsid w:val="00F948AF"/>
    <w:rsid w:val="00F94A97"/>
    <w:rsid w:val="00F94C31"/>
    <w:rsid w:val="00F94E5C"/>
    <w:rsid w:val="00F94EC7"/>
    <w:rsid w:val="00F951A6"/>
    <w:rsid w:val="00F96509"/>
    <w:rsid w:val="00F96A9A"/>
    <w:rsid w:val="00FA14DF"/>
    <w:rsid w:val="00FA18AF"/>
    <w:rsid w:val="00FA2191"/>
    <w:rsid w:val="00FA273A"/>
    <w:rsid w:val="00FA278D"/>
    <w:rsid w:val="00FA3BD7"/>
    <w:rsid w:val="00FA52B0"/>
    <w:rsid w:val="00FA5936"/>
    <w:rsid w:val="00FA5BAC"/>
    <w:rsid w:val="00FA6339"/>
    <w:rsid w:val="00FA7501"/>
    <w:rsid w:val="00FA77D7"/>
    <w:rsid w:val="00FA7A70"/>
    <w:rsid w:val="00FA7D6D"/>
    <w:rsid w:val="00FB0A34"/>
    <w:rsid w:val="00FB36C9"/>
    <w:rsid w:val="00FB4329"/>
    <w:rsid w:val="00FB5446"/>
    <w:rsid w:val="00FB5881"/>
    <w:rsid w:val="00FB6F7E"/>
    <w:rsid w:val="00FC187B"/>
    <w:rsid w:val="00FC5CCA"/>
    <w:rsid w:val="00FC65C3"/>
    <w:rsid w:val="00FC65CD"/>
    <w:rsid w:val="00FC6A9A"/>
    <w:rsid w:val="00FC72E2"/>
    <w:rsid w:val="00FD1249"/>
    <w:rsid w:val="00FD1554"/>
    <w:rsid w:val="00FD1EBC"/>
    <w:rsid w:val="00FD3667"/>
    <w:rsid w:val="00FD3860"/>
    <w:rsid w:val="00FD3DA8"/>
    <w:rsid w:val="00FD43F7"/>
    <w:rsid w:val="00FD4482"/>
    <w:rsid w:val="00FD5350"/>
    <w:rsid w:val="00FD7044"/>
    <w:rsid w:val="00FD7A56"/>
    <w:rsid w:val="00FD7ACA"/>
    <w:rsid w:val="00FD7EDA"/>
    <w:rsid w:val="00FD7F97"/>
    <w:rsid w:val="00FE020E"/>
    <w:rsid w:val="00FE0A5C"/>
    <w:rsid w:val="00FE1862"/>
    <w:rsid w:val="00FE18E8"/>
    <w:rsid w:val="00FE3841"/>
    <w:rsid w:val="00FE49EE"/>
    <w:rsid w:val="00FE600E"/>
    <w:rsid w:val="00FE68F6"/>
    <w:rsid w:val="00FE69E0"/>
    <w:rsid w:val="00FE78F7"/>
    <w:rsid w:val="00FE7A37"/>
    <w:rsid w:val="00FF027B"/>
    <w:rsid w:val="00FF03CC"/>
    <w:rsid w:val="00FF1117"/>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4EF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74E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EF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4EF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74E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EF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74494">
      <w:bodyDiv w:val="1"/>
      <w:marLeft w:val="0"/>
      <w:marRight w:val="0"/>
      <w:marTop w:val="0"/>
      <w:marBottom w:val="0"/>
      <w:divBdr>
        <w:top w:val="none" w:sz="0" w:space="0" w:color="auto"/>
        <w:left w:val="none" w:sz="0" w:space="0" w:color="auto"/>
        <w:bottom w:val="none" w:sz="0" w:space="0" w:color="auto"/>
        <w:right w:val="none" w:sz="0" w:space="0" w:color="auto"/>
      </w:divBdr>
      <w:divsChild>
        <w:div w:id="568077439">
          <w:marLeft w:val="274"/>
          <w:marRight w:val="0"/>
          <w:marTop w:val="77"/>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68125091">
      <w:bodyDiv w:val="1"/>
      <w:marLeft w:val="0"/>
      <w:marRight w:val="0"/>
      <w:marTop w:val="0"/>
      <w:marBottom w:val="0"/>
      <w:divBdr>
        <w:top w:val="none" w:sz="0" w:space="0" w:color="auto"/>
        <w:left w:val="none" w:sz="0" w:space="0" w:color="auto"/>
        <w:bottom w:val="none" w:sz="0" w:space="0" w:color="auto"/>
        <w:right w:val="none" w:sz="0" w:space="0" w:color="auto"/>
      </w:divBdr>
      <w:divsChild>
        <w:div w:id="182791245">
          <w:marLeft w:val="835"/>
          <w:marRight w:val="0"/>
          <w:marTop w:val="58"/>
          <w:marBottom w:val="0"/>
          <w:divBdr>
            <w:top w:val="none" w:sz="0" w:space="0" w:color="auto"/>
            <w:left w:val="none" w:sz="0" w:space="0" w:color="auto"/>
            <w:bottom w:val="none" w:sz="0" w:space="0" w:color="auto"/>
            <w:right w:val="none" w:sz="0" w:space="0" w:color="auto"/>
          </w:divBdr>
        </w:div>
        <w:div w:id="865141724">
          <w:marLeft w:val="835"/>
          <w:marRight w:val="0"/>
          <w:marTop w:val="58"/>
          <w:marBottom w:val="0"/>
          <w:divBdr>
            <w:top w:val="none" w:sz="0" w:space="0" w:color="auto"/>
            <w:left w:val="none" w:sz="0" w:space="0" w:color="auto"/>
            <w:bottom w:val="none" w:sz="0" w:space="0" w:color="auto"/>
            <w:right w:val="none" w:sz="0" w:space="0" w:color="auto"/>
          </w:divBdr>
        </w:div>
      </w:divsChild>
    </w:div>
    <w:div w:id="391971725">
      <w:bodyDiv w:val="1"/>
      <w:marLeft w:val="0"/>
      <w:marRight w:val="0"/>
      <w:marTop w:val="0"/>
      <w:marBottom w:val="0"/>
      <w:divBdr>
        <w:top w:val="none" w:sz="0" w:space="0" w:color="auto"/>
        <w:left w:val="none" w:sz="0" w:space="0" w:color="auto"/>
        <w:bottom w:val="none" w:sz="0" w:space="0" w:color="auto"/>
        <w:right w:val="none" w:sz="0" w:space="0" w:color="auto"/>
      </w:divBdr>
      <w:divsChild>
        <w:div w:id="967005176">
          <w:marLeft w:val="274"/>
          <w:marRight w:val="0"/>
          <w:marTop w:val="77"/>
          <w:marBottom w:val="0"/>
          <w:divBdr>
            <w:top w:val="none" w:sz="0" w:space="0" w:color="auto"/>
            <w:left w:val="none" w:sz="0" w:space="0" w:color="auto"/>
            <w:bottom w:val="none" w:sz="0" w:space="0" w:color="auto"/>
            <w:right w:val="none" w:sz="0" w:space="0" w:color="auto"/>
          </w:divBdr>
        </w:div>
        <w:div w:id="1265727746">
          <w:marLeft w:val="835"/>
          <w:marRight w:val="0"/>
          <w:marTop w:val="58"/>
          <w:marBottom w:val="0"/>
          <w:divBdr>
            <w:top w:val="none" w:sz="0" w:space="0" w:color="auto"/>
            <w:left w:val="none" w:sz="0" w:space="0" w:color="auto"/>
            <w:bottom w:val="none" w:sz="0" w:space="0" w:color="auto"/>
            <w:right w:val="none" w:sz="0" w:space="0" w:color="auto"/>
          </w:divBdr>
        </w:div>
        <w:div w:id="1758551024">
          <w:marLeft w:val="835"/>
          <w:marRight w:val="0"/>
          <w:marTop w:val="58"/>
          <w:marBottom w:val="0"/>
          <w:divBdr>
            <w:top w:val="none" w:sz="0" w:space="0" w:color="auto"/>
            <w:left w:val="none" w:sz="0" w:space="0" w:color="auto"/>
            <w:bottom w:val="none" w:sz="0" w:space="0" w:color="auto"/>
            <w:right w:val="none" w:sz="0" w:space="0" w:color="auto"/>
          </w:divBdr>
        </w:div>
      </w:divsChild>
    </w:div>
    <w:div w:id="447545974">
      <w:bodyDiv w:val="1"/>
      <w:marLeft w:val="0"/>
      <w:marRight w:val="0"/>
      <w:marTop w:val="0"/>
      <w:marBottom w:val="0"/>
      <w:divBdr>
        <w:top w:val="none" w:sz="0" w:space="0" w:color="auto"/>
        <w:left w:val="none" w:sz="0" w:space="0" w:color="auto"/>
        <w:bottom w:val="none" w:sz="0" w:space="0" w:color="auto"/>
        <w:right w:val="none" w:sz="0" w:space="0" w:color="auto"/>
      </w:divBdr>
      <w:divsChild>
        <w:div w:id="685785620">
          <w:marLeft w:val="274"/>
          <w:marRight w:val="0"/>
          <w:marTop w:val="67"/>
          <w:marBottom w:val="0"/>
          <w:divBdr>
            <w:top w:val="none" w:sz="0" w:space="0" w:color="auto"/>
            <w:left w:val="none" w:sz="0" w:space="0" w:color="auto"/>
            <w:bottom w:val="none" w:sz="0" w:space="0" w:color="auto"/>
            <w:right w:val="none" w:sz="0" w:space="0" w:color="auto"/>
          </w:divBdr>
        </w:div>
      </w:divsChild>
    </w:div>
    <w:div w:id="688025161">
      <w:bodyDiv w:val="1"/>
      <w:marLeft w:val="0"/>
      <w:marRight w:val="0"/>
      <w:marTop w:val="0"/>
      <w:marBottom w:val="0"/>
      <w:divBdr>
        <w:top w:val="none" w:sz="0" w:space="0" w:color="auto"/>
        <w:left w:val="none" w:sz="0" w:space="0" w:color="auto"/>
        <w:bottom w:val="none" w:sz="0" w:space="0" w:color="auto"/>
        <w:right w:val="none" w:sz="0" w:space="0" w:color="auto"/>
      </w:divBdr>
      <w:divsChild>
        <w:div w:id="2073043805">
          <w:marLeft w:val="274"/>
          <w:marRight w:val="0"/>
          <w:marTop w:val="67"/>
          <w:marBottom w:val="0"/>
          <w:divBdr>
            <w:top w:val="none" w:sz="0" w:space="0" w:color="auto"/>
            <w:left w:val="none" w:sz="0" w:space="0" w:color="auto"/>
            <w:bottom w:val="none" w:sz="0" w:space="0" w:color="auto"/>
            <w:right w:val="none" w:sz="0" w:space="0" w:color="auto"/>
          </w:divBdr>
        </w:div>
      </w:divsChild>
    </w:div>
    <w:div w:id="726997499">
      <w:bodyDiv w:val="1"/>
      <w:marLeft w:val="0"/>
      <w:marRight w:val="0"/>
      <w:marTop w:val="0"/>
      <w:marBottom w:val="0"/>
      <w:divBdr>
        <w:top w:val="none" w:sz="0" w:space="0" w:color="auto"/>
        <w:left w:val="none" w:sz="0" w:space="0" w:color="auto"/>
        <w:bottom w:val="none" w:sz="0" w:space="0" w:color="auto"/>
        <w:right w:val="none" w:sz="0" w:space="0" w:color="auto"/>
      </w:divBdr>
      <w:divsChild>
        <w:div w:id="703332910">
          <w:marLeft w:val="274"/>
          <w:marRight w:val="0"/>
          <w:marTop w:val="77"/>
          <w:marBottom w:val="0"/>
          <w:divBdr>
            <w:top w:val="none" w:sz="0" w:space="0" w:color="auto"/>
            <w:left w:val="none" w:sz="0" w:space="0" w:color="auto"/>
            <w:bottom w:val="none" w:sz="0" w:space="0" w:color="auto"/>
            <w:right w:val="none" w:sz="0" w:space="0" w:color="auto"/>
          </w:divBdr>
        </w:div>
      </w:divsChild>
    </w:div>
    <w:div w:id="735055110">
      <w:bodyDiv w:val="1"/>
      <w:marLeft w:val="0"/>
      <w:marRight w:val="0"/>
      <w:marTop w:val="0"/>
      <w:marBottom w:val="0"/>
      <w:divBdr>
        <w:top w:val="none" w:sz="0" w:space="0" w:color="auto"/>
        <w:left w:val="none" w:sz="0" w:space="0" w:color="auto"/>
        <w:bottom w:val="none" w:sz="0" w:space="0" w:color="auto"/>
        <w:right w:val="none" w:sz="0" w:space="0" w:color="auto"/>
      </w:divBdr>
      <w:divsChild>
        <w:div w:id="781611858">
          <w:marLeft w:val="274"/>
          <w:marRight w:val="0"/>
          <w:marTop w:val="77"/>
          <w:marBottom w:val="0"/>
          <w:divBdr>
            <w:top w:val="none" w:sz="0" w:space="0" w:color="auto"/>
            <w:left w:val="none" w:sz="0" w:space="0" w:color="auto"/>
            <w:bottom w:val="none" w:sz="0" w:space="0" w:color="auto"/>
            <w:right w:val="none" w:sz="0" w:space="0" w:color="auto"/>
          </w:divBdr>
        </w:div>
        <w:div w:id="768278539">
          <w:marLeft w:val="835"/>
          <w:marRight w:val="0"/>
          <w:marTop w:val="58"/>
          <w:marBottom w:val="0"/>
          <w:divBdr>
            <w:top w:val="none" w:sz="0" w:space="0" w:color="auto"/>
            <w:left w:val="none" w:sz="0" w:space="0" w:color="auto"/>
            <w:bottom w:val="none" w:sz="0" w:space="0" w:color="auto"/>
            <w:right w:val="none" w:sz="0" w:space="0" w:color="auto"/>
          </w:divBdr>
        </w:div>
        <w:div w:id="1281186773">
          <w:marLeft w:val="835"/>
          <w:marRight w:val="0"/>
          <w:marTop w:val="58"/>
          <w:marBottom w:val="0"/>
          <w:divBdr>
            <w:top w:val="none" w:sz="0" w:space="0" w:color="auto"/>
            <w:left w:val="none" w:sz="0" w:space="0" w:color="auto"/>
            <w:bottom w:val="none" w:sz="0" w:space="0" w:color="auto"/>
            <w:right w:val="none" w:sz="0" w:space="0" w:color="auto"/>
          </w:divBdr>
        </w:div>
      </w:divsChild>
    </w:div>
    <w:div w:id="833303408">
      <w:bodyDiv w:val="1"/>
      <w:marLeft w:val="0"/>
      <w:marRight w:val="0"/>
      <w:marTop w:val="0"/>
      <w:marBottom w:val="0"/>
      <w:divBdr>
        <w:top w:val="none" w:sz="0" w:space="0" w:color="auto"/>
        <w:left w:val="none" w:sz="0" w:space="0" w:color="auto"/>
        <w:bottom w:val="none" w:sz="0" w:space="0" w:color="auto"/>
        <w:right w:val="none" w:sz="0" w:space="0" w:color="auto"/>
      </w:divBdr>
      <w:divsChild>
        <w:div w:id="677540889">
          <w:marLeft w:val="274"/>
          <w:marRight w:val="0"/>
          <w:marTop w:val="77"/>
          <w:marBottom w:val="0"/>
          <w:divBdr>
            <w:top w:val="none" w:sz="0" w:space="0" w:color="auto"/>
            <w:left w:val="none" w:sz="0" w:space="0" w:color="auto"/>
            <w:bottom w:val="none" w:sz="0" w:space="0" w:color="auto"/>
            <w:right w:val="none" w:sz="0" w:space="0" w:color="auto"/>
          </w:divBdr>
        </w:div>
        <w:div w:id="1550259936">
          <w:marLeft w:val="850"/>
          <w:marRight w:val="0"/>
          <w:marTop w:val="77"/>
          <w:marBottom w:val="0"/>
          <w:divBdr>
            <w:top w:val="none" w:sz="0" w:space="0" w:color="auto"/>
            <w:left w:val="none" w:sz="0" w:space="0" w:color="auto"/>
            <w:bottom w:val="none" w:sz="0" w:space="0" w:color="auto"/>
            <w:right w:val="none" w:sz="0" w:space="0" w:color="auto"/>
          </w:divBdr>
        </w:div>
        <w:div w:id="2090225494">
          <w:marLeft w:val="850"/>
          <w:marRight w:val="0"/>
          <w:marTop w:val="77"/>
          <w:marBottom w:val="0"/>
          <w:divBdr>
            <w:top w:val="none" w:sz="0" w:space="0" w:color="auto"/>
            <w:left w:val="none" w:sz="0" w:space="0" w:color="auto"/>
            <w:bottom w:val="none" w:sz="0" w:space="0" w:color="auto"/>
            <w:right w:val="none" w:sz="0" w:space="0" w:color="auto"/>
          </w:divBdr>
        </w:div>
      </w:divsChild>
    </w:div>
    <w:div w:id="1072046027">
      <w:bodyDiv w:val="1"/>
      <w:marLeft w:val="0"/>
      <w:marRight w:val="0"/>
      <w:marTop w:val="0"/>
      <w:marBottom w:val="0"/>
      <w:divBdr>
        <w:top w:val="none" w:sz="0" w:space="0" w:color="auto"/>
        <w:left w:val="none" w:sz="0" w:space="0" w:color="auto"/>
        <w:bottom w:val="none" w:sz="0" w:space="0" w:color="auto"/>
        <w:right w:val="none" w:sz="0" w:space="0" w:color="auto"/>
      </w:divBdr>
      <w:divsChild>
        <w:div w:id="611088406">
          <w:marLeft w:val="274"/>
          <w:marRight w:val="0"/>
          <w:marTop w:val="67"/>
          <w:marBottom w:val="0"/>
          <w:divBdr>
            <w:top w:val="none" w:sz="0" w:space="0" w:color="auto"/>
            <w:left w:val="none" w:sz="0" w:space="0" w:color="auto"/>
            <w:bottom w:val="none" w:sz="0" w:space="0" w:color="auto"/>
            <w:right w:val="none" w:sz="0" w:space="0" w:color="auto"/>
          </w:divBdr>
        </w:div>
        <w:div w:id="1715041376">
          <w:marLeft w:val="835"/>
          <w:marRight w:val="0"/>
          <w:marTop w:val="58"/>
          <w:marBottom w:val="0"/>
          <w:divBdr>
            <w:top w:val="none" w:sz="0" w:space="0" w:color="auto"/>
            <w:left w:val="none" w:sz="0" w:space="0" w:color="auto"/>
            <w:bottom w:val="none" w:sz="0" w:space="0" w:color="auto"/>
            <w:right w:val="none" w:sz="0" w:space="0" w:color="auto"/>
          </w:divBdr>
        </w:div>
      </w:divsChild>
    </w:div>
    <w:div w:id="1209799624">
      <w:bodyDiv w:val="1"/>
      <w:marLeft w:val="0"/>
      <w:marRight w:val="0"/>
      <w:marTop w:val="0"/>
      <w:marBottom w:val="0"/>
      <w:divBdr>
        <w:top w:val="none" w:sz="0" w:space="0" w:color="auto"/>
        <w:left w:val="none" w:sz="0" w:space="0" w:color="auto"/>
        <w:bottom w:val="none" w:sz="0" w:space="0" w:color="auto"/>
        <w:right w:val="none" w:sz="0" w:space="0" w:color="auto"/>
      </w:divBdr>
      <w:divsChild>
        <w:div w:id="979840919">
          <w:marLeft w:val="274"/>
          <w:marRight w:val="0"/>
          <w:marTop w:val="77"/>
          <w:marBottom w:val="0"/>
          <w:divBdr>
            <w:top w:val="none" w:sz="0" w:space="0" w:color="auto"/>
            <w:left w:val="none" w:sz="0" w:space="0" w:color="auto"/>
            <w:bottom w:val="none" w:sz="0" w:space="0" w:color="auto"/>
            <w:right w:val="none" w:sz="0" w:space="0" w:color="auto"/>
          </w:divBdr>
        </w:div>
      </w:divsChild>
    </w:div>
    <w:div w:id="1375691796">
      <w:bodyDiv w:val="1"/>
      <w:marLeft w:val="0"/>
      <w:marRight w:val="0"/>
      <w:marTop w:val="0"/>
      <w:marBottom w:val="0"/>
      <w:divBdr>
        <w:top w:val="none" w:sz="0" w:space="0" w:color="auto"/>
        <w:left w:val="none" w:sz="0" w:space="0" w:color="auto"/>
        <w:bottom w:val="none" w:sz="0" w:space="0" w:color="auto"/>
        <w:right w:val="none" w:sz="0" w:space="0" w:color="auto"/>
      </w:divBdr>
      <w:divsChild>
        <w:div w:id="1561597408">
          <w:marLeft w:val="274"/>
          <w:marRight w:val="0"/>
          <w:marTop w:val="67"/>
          <w:marBottom w:val="0"/>
          <w:divBdr>
            <w:top w:val="none" w:sz="0" w:space="0" w:color="auto"/>
            <w:left w:val="none" w:sz="0" w:space="0" w:color="auto"/>
            <w:bottom w:val="none" w:sz="0" w:space="0" w:color="auto"/>
            <w:right w:val="none" w:sz="0" w:space="0" w:color="auto"/>
          </w:divBdr>
        </w:div>
      </w:divsChild>
    </w:div>
    <w:div w:id="15677648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278">
          <w:marLeft w:val="274"/>
          <w:marRight w:val="0"/>
          <w:marTop w:val="77"/>
          <w:marBottom w:val="0"/>
          <w:divBdr>
            <w:top w:val="none" w:sz="0" w:space="0" w:color="auto"/>
            <w:left w:val="none" w:sz="0" w:space="0" w:color="auto"/>
            <w:bottom w:val="none" w:sz="0" w:space="0" w:color="auto"/>
            <w:right w:val="none" w:sz="0" w:space="0" w:color="auto"/>
          </w:divBdr>
        </w:div>
        <w:div w:id="1521553957">
          <w:marLeft w:val="835"/>
          <w:marRight w:val="0"/>
          <w:marTop w:val="58"/>
          <w:marBottom w:val="0"/>
          <w:divBdr>
            <w:top w:val="none" w:sz="0" w:space="0" w:color="auto"/>
            <w:left w:val="none" w:sz="0" w:space="0" w:color="auto"/>
            <w:bottom w:val="none" w:sz="0" w:space="0" w:color="auto"/>
            <w:right w:val="none" w:sz="0" w:space="0" w:color="auto"/>
          </w:divBdr>
        </w:div>
        <w:div w:id="1952937648">
          <w:marLeft w:val="835"/>
          <w:marRight w:val="0"/>
          <w:marTop w:val="58"/>
          <w:marBottom w:val="0"/>
          <w:divBdr>
            <w:top w:val="none" w:sz="0" w:space="0" w:color="auto"/>
            <w:left w:val="none" w:sz="0" w:space="0" w:color="auto"/>
            <w:bottom w:val="none" w:sz="0" w:space="0" w:color="auto"/>
            <w:right w:val="none" w:sz="0" w:space="0" w:color="auto"/>
          </w:divBdr>
        </w:div>
      </w:divsChild>
    </w:div>
    <w:div w:id="1645155016">
      <w:bodyDiv w:val="1"/>
      <w:marLeft w:val="0"/>
      <w:marRight w:val="0"/>
      <w:marTop w:val="0"/>
      <w:marBottom w:val="0"/>
      <w:divBdr>
        <w:top w:val="none" w:sz="0" w:space="0" w:color="auto"/>
        <w:left w:val="none" w:sz="0" w:space="0" w:color="auto"/>
        <w:bottom w:val="none" w:sz="0" w:space="0" w:color="auto"/>
        <w:right w:val="none" w:sz="0" w:space="0" w:color="auto"/>
      </w:divBdr>
      <w:divsChild>
        <w:div w:id="601957321">
          <w:marLeft w:val="274"/>
          <w:marRight w:val="0"/>
          <w:marTop w:val="77"/>
          <w:marBottom w:val="0"/>
          <w:divBdr>
            <w:top w:val="none" w:sz="0" w:space="0" w:color="auto"/>
            <w:left w:val="none" w:sz="0" w:space="0" w:color="auto"/>
            <w:bottom w:val="none" w:sz="0" w:space="0" w:color="auto"/>
            <w:right w:val="none" w:sz="0" w:space="0" w:color="auto"/>
          </w:divBdr>
        </w:div>
      </w:divsChild>
    </w:div>
    <w:div w:id="1665088783">
      <w:bodyDiv w:val="1"/>
      <w:marLeft w:val="0"/>
      <w:marRight w:val="0"/>
      <w:marTop w:val="0"/>
      <w:marBottom w:val="0"/>
      <w:divBdr>
        <w:top w:val="none" w:sz="0" w:space="0" w:color="auto"/>
        <w:left w:val="none" w:sz="0" w:space="0" w:color="auto"/>
        <w:bottom w:val="none" w:sz="0" w:space="0" w:color="auto"/>
        <w:right w:val="none" w:sz="0" w:space="0" w:color="auto"/>
      </w:divBdr>
      <w:divsChild>
        <w:div w:id="1748379426">
          <w:marLeft w:val="274"/>
          <w:marRight w:val="0"/>
          <w:marTop w:val="6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88370870">
      <w:bodyDiv w:val="1"/>
      <w:marLeft w:val="0"/>
      <w:marRight w:val="0"/>
      <w:marTop w:val="0"/>
      <w:marBottom w:val="0"/>
      <w:divBdr>
        <w:top w:val="none" w:sz="0" w:space="0" w:color="auto"/>
        <w:left w:val="none" w:sz="0" w:space="0" w:color="auto"/>
        <w:bottom w:val="none" w:sz="0" w:space="0" w:color="auto"/>
        <w:right w:val="none" w:sz="0" w:space="0" w:color="auto"/>
      </w:divBdr>
      <w:divsChild>
        <w:div w:id="376782532">
          <w:marLeft w:val="274"/>
          <w:marRight w:val="0"/>
          <w:marTop w:val="77"/>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archive/45_series/45.005/45005-c00.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archive/45_series/45.903/45903-b00.zip"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67E25-3004-401A-97E2-8963B049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17</Pages>
  <Words>4784</Words>
  <Characters>27272</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31993</CharactersWithSpaces>
  <SharedDoc>false</SharedDoc>
  <HLinks>
    <vt:vector size="18" baseType="variant">
      <vt:variant>
        <vt:i4>1572988</vt:i4>
      </vt:variant>
      <vt:variant>
        <vt:i4>60</vt:i4>
      </vt:variant>
      <vt:variant>
        <vt:i4>0</vt:i4>
      </vt:variant>
      <vt:variant>
        <vt:i4>5</vt:i4>
      </vt:variant>
      <vt:variant>
        <vt:lpwstr>http://www.3gpp.org/ftp/specs/archive/45_series/45.903/45903-b00.zip</vt:lpwstr>
      </vt:variant>
      <vt:variant>
        <vt:lpwstr/>
      </vt:variant>
      <vt:variant>
        <vt:i4>2031736</vt:i4>
      </vt:variant>
      <vt:variant>
        <vt:i4>57</vt:i4>
      </vt:variant>
      <vt:variant>
        <vt:i4>0</vt:i4>
      </vt:variant>
      <vt:variant>
        <vt:i4>5</vt:i4>
      </vt:variant>
      <vt:variant>
        <vt:lpwstr>ftp://www.3gpp.org/tsg_geran/TSG_GERAN/GERAN_15_FOrt_Lauderdale/Docs/GP-031290.zip</vt:lpwstr>
      </vt:variant>
      <vt:variant>
        <vt:lpwstr/>
      </vt:variant>
      <vt:variant>
        <vt:i4>7340084</vt:i4>
      </vt:variant>
      <vt:variant>
        <vt:i4>54</vt:i4>
      </vt:variant>
      <vt:variant>
        <vt:i4>0</vt:i4>
      </vt:variant>
      <vt:variant>
        <vt:i4>5</vt:i4>
      </vt:variant>
      <vt:variant>
        <vt:lpwstr>ftp://www.3gpp.org/tsg_geran/TSG_GERAN/GERAN_60_Zhuhai/Docs/GP-131139.zip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v5 </cp:lastModifiedBy>
  <cp:revision>9</cp:revision>
  <cp:lastPrinted>2013-12-30T14:29:00Z</cp:lastPrinted>
  <dcterms:created xsi:type="dcterms:W3CDTF">2014-02-24T10:25:00Z</dcterms:created>
  <dcterms:modified xsi:type="dcterms:W3CDTF">2014-02-24T10:51:00Z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